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3A9B" w14:textId="678E32AA" w:rsidR="003572BC" w:rsidRDefault="00F509DF" w:rsidP="00860F8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860F89">
        <w:rPr>
          <w:rFonts w:ascii="Arial" w:hAnsi="Arial" w:cs="Arial"/>
          <w:b/>
          <w:bCs/>
          <w:sz w:val="24"/>
          <w:szCs w:val="24"/>
        </w:rPr>
        <w:t>S</w:t>
      </w:r>
      <w:r w:rsidR="00D56F43" w:rsidRPr="00860F89">
        <w:rPr>
          <w:rFonts w:ascii="Arial" w:hAnsi="Arial" w:cs="Arial"/>
          <w:b/>
          <w:bCs/>
          <w:sz w:val="24"/>
          <w:szCs w:val="24"/>
        </w:rPr>
        <w:t xml:space="preserve">etorial </w:t>
      </w:r>
      <w:r w:rsidR="00860F89">
        <w:rPr>
          <w:rFonts w:ascii="Arial" w:hAnsi="Arial" w:cs="Arial"/>
          <w:b/>
          <w:bCs/>
          <w:sz w:val="24"/>
          <w:szCs w:val="24"/>
        </w:rPr>
        <w:t xml:space="preserve">das </w:t>
      </w:r>
      <w:r w:rsidR="00D56F43" w:rsidRPr="00860F89">
        <w:rPr>
          <w:rFonts w:ascii="Arial" w:hAnsi="Arial" w:cs="Arial"/>
          <w:b/>
          <w:bCs/>
          <w:sz w:val="24"/>
          <w:szCs w:val="24"/>
        </w:rPr>
        <w:t>Pessoas Idosas PT-SC</w:t>
      </w:r>
      <w:r w:rsidR="00860F89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C7C5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Programa “Envelhecimento com Qualidade”</w:t>
      </w:r>
    </w:p>
    <w:p w14:paraId="084FFAAE" w14:textId="4ECF452B" w:rsidR="006C7C51" w:rsidRPr="006C7C51" w:rsidRDefault="006C7C51" w:rsidP="006C7C5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C7C5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PROPOSTAS AO PLANO DE GOVERNO DO PT-SC</w:t>
      </w:r>
    </w:p>
    <w:p w14:paraId="0125236B" w14:textId="77777777" w:rsidR="006C7C51" w:rsidRDefault="006C7C51" w:rsidP="006C7C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399C64C3" w14:textId="13A789D6" w:rsidR="00F509DF" w:rsidRPr="00F509DF" w:rsidRDefault="00773FE5" w:rsidP="006C7C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SC - </w:t>
      </w:r>
      <w:r w:rsidR="00F509DF" w:rsidRPr="00F509D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Realidade</w:t>
      </w:r>
      <w:r w:rsidR="00D56F4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eleitoral i</w:t>
      </w:r>
      <w:r w:rsidR="003572B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dosa</w:t>
      </w:r>
    </w:p>
    <w:p w14:paraId="5D1326C2" w14:textId="0EADA7F4" w:rsidR="00155B81" w:rsidRPr="00A96C0A" w:rsidRDefault="007B5D78" w:rsidP="006C7C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222222"/>
          <w:lang w:eastAsia="pt-BR"/>
        </w:rPr>
      </w:pPr>
      <w:r w:rsidRPr="00A96C0A">
        <w:rPr>
          <w:rFonts w:ascii="Arial" w:eastAsia="Times New Roman" w:hAnsi="Arial" w:cs="Arial"/>
          <w:color w:val="222222"/>
          <w:lang w:eastAsia="pt-BR"/>
        </w:rPr>
        <w:t xml:space="preserve">Quando forem divulgados os dados demográficos </w:t>
      </w:r>
      <w:r w:rsidR="00CF2DA6">
        <w:rPr>
          <w:rFonts w:ascii="Arial" w:eastAsia="Times New Roman" w:hAnsi="Arial" w:cs="Arial"/>
          <w:color w:val="222222"/>
          <w:lang w:eastAsia="pt-BR"/>
        </w:rPr>
        <w:t>d</w:t>
      </w:r>
      <w:r w:rsidRPr="00A96C0A">
        <w:rPr>
          <w:rFonts w:ascii="Arial" w:eastAsia="Times New Roman" w:hAnsi="Arial" w:cs="Arial"/>
          <w:color w:val="222222"/>
          <w:lang w:eastAsia="pt-BR"/>
        </w:rPr>
        <w:t>o Censo 2022 do IBGE (realização anunciada para agosto), possivelmente em 2024, saberemos com precisão qual é a realidade etária da população catarinense. N</w:t>
      </w:r>
      <w:r w:rsidR="00860F89">
        <w:rPr>
          <w:rFonts w:ascii="Arial" w:eastAsia="Times New Roman" w:hAnsi="Arial" w:cs="Arial"/>
          <w:color w:val="222222"/>
          <w:lang w:eastAsia="pt-BR"/>
        </w:rPr>
        <w:t>o</w:t>
      </w:r>
      <w:r w:rsidRPr="00A96C0A">
        <w:rPr>
          <w:rFonts w:ascii="Arial" w:eastAsia="Times New Roman" w:hAnsi="Arial" w:cs="Arial"/>
          <w:color w:val="222222"/>
          <w:lang w:eastAsia="pt-BR"/>
        </w:rPr>
        <w:t xml:space="preserve"> momento, </w:t>
      </w:r>
      <w:r w:rsidR="00860F89">
        <w:rPr>
          <w:rFonts w:ascii="Arial" w:eastAsia="Times New Roman" w:hAnsi="Arial" w:cs="Arial"/>
          <w:color w:val="222222"/>
          <w:lang w:eastAsia="pt-BR"/>
        </w:rPr>
        <w:t xml:space="preserve">só </w:t>
      </w:r>
      <w:r w:rsidRPr="00A96C0A">
        <w:rPr>
          <w:rFonts w:ascii="Arial" w:eastAsia="Times New Roman" w:hAnsi="Arial" w:cs="Arial"/>
          <w:color w:val="222222"/>
          <w:lang w:eastAsia="pt-BR"/>
        </w:rPr>
        <w:t xml:space="preserve">há os dados do Censo do IBGE de 2010. </w:t>
      </w:r>
      <w:r w:rsidR="00B51AF1" w:rsidRPr="00A96C0A">
        <w:rPr>
          <w:rFonts w:ascii="Arial" w:eastAsia="Times New Roman" w:hAnsi="Arial" w:cs="Arial"/>
          <w:color w:val="222222"/>
          <w:lang w:eastAsia="pt-BR"/>
        </w:rPr>
        <w:t xml:space="preserve">Por isso, </w:t>
      </w:r>
      <w:r w:rsidR="001B2F92" w:rsidRPr="00A96C0A">
        <w:rPr>
          <w:rFonts w:ascii="Arial" w:eastAsia="Times New Roman" w:hAnsi="Arial" w:cs="Arial"/>
          <w:color w:val="222222"/>
          <w:lang w:eastAsia="pt-BR"/>
        </w:rPr>
        <w:t xml:space="preserve">já que se trata de uma disputa eleitoral, </w:t>
      </w:r>
      <w:r w:rsidR="00B51AF1" w:rsidRPr="00A96C0A">
        <w:rPr>
          <w:rFonts w:ascii="Arial" w:eastAsia="Times New Roman" w:hAnsi="Arial" w:cs="Arial"/>
          <w:color w:val="222222"/>
          <w:lang w:eastAsia="pt-BR"/>
        </w:rPr>
        <w:t xml:space="preserve">utilizamos aqui os dados do cadastro do Tribunal Superior Eleitoral (TSE), de abril de 2022, </w:t>
      </w:r>
      <w:r w:rsidR="001B2F92" w:rsidRPr="00A96C0A">
        <w:rPr>
          <w:rFonts w:ascii="Arial" w:eastAsia="Times New Roman" w:hAnsi="Arial" w:cs="Arial"/>
          <w:color w:val="222222"/>
          <w:lang w:eastAsia="pt-BR"/>
        </w:rPr>
        <w:t xml:space="preserve">para analisar </w:t>
      </w:r>
      <w:r w:rsidR="00B51AF1" w:rsidRPr="00A96C0A">
        <w:rPr>
          <w:rFonts w:ascii="Arial" w:eastAsia="Times New Roman" w:hAnsi="Arial" w:cs="Arial"/>
          <w:color w:val="222222"/>
          <w:lang w:eastAsia="pt-BR"/>
        </w:rPr>
        <w:t xml:space="preserve">a realidade do eleitorado </w:t>
      </w:r>
      <w:r w:rsidR="001B2F92" w:rsidRPr="00A96C0A">
        <w:rPr>
          <w:rFonts w:ascii="Arial" w:eastAsia="Times New Roman" w:hAnsi="Arial" w:cs="Arial"/>
          <w:color w:val="222222"/>
          <w:lang w:eastAsia="pt-BR"/>
        </w:rPr>
        <w:t xml:space="preserve">catarinense: </w:t>
      </w:r>
      <w:r w:rsidR="003572BC" w:rsidRPr="00A96C0A">
        <w:rPr>
          <w:rFonts w:ascii="Arial" w:eastAsia="Times New Roman" w:hAnsi="Arial" w:cs="Arial"/>
          <w:color w:val="222222"/>
          <w:u w:val="single"/>
          <w:lang w:eastAsia="pt-BR"/>
        </w:rPr>
        <w:t>1,072 milhão</w:t>
      </w:r>
      <w:r w:rsidR="003572BC" w:rsidRPr="00A96C0A">
        <w:rPr>
          <w:rFonts w:ascii="Arial" w:eastAsia="Times New Roman" w:hAnsi="Arial" w:cs="Arial"/>
          <w:color w:val="222222"/>
          <w:lang w:eastAsia="pt-BR"/>
        </w:rPr>
        <w:t xml:space="preserve"> (</w:t>
      </w:r>
      <w:r w:rsidR="007C7E10" w:rsidRPr="00A96C0A">
        <w:rPr>
          <w:rFonts w:ascii="Arial" w:eastAsia="Times New Roman" w:hAnsi="Arial" w:cs="Arial"/>
          <w:color w:val="222222"/>
          <w:lang w:eastAsia="pt-BR"/>
        </w:rPr>
        <w:t>20,33% do eleitorado</w:t>
      </w:r>
      <w:r w:rsidR="003572BC" w:rsidRPr="00A96C0A">
        <w:rPr>
          <w:rFonts w:ascii="Arial" w:eastAsia="Times New Roman" w:hAnsi="Arial" w:cs="Arial"/>
          <w:color w:val="222222"/>
          <w:lang w:eastAsia="pt-BR"/>
        </w:rPr>
        <w:t>)</w:t>
      </w:r>
      <w:r w:rsidR="007C7E10" w:rsidRPr="00A96C0A">
        <w:rPr>
          <w:rFonts w:ascii="Arial" w:eastAsia="Times New Roman" w:hAnsi="Arial" w:cs="Arial"/>
          <w:color w:val="222222"/>
          <w:lang w:eastAsia="pt-BR"/>
        </w:rPr>
        <w:t xml:space="preserve"> são pessoas idosas, e mais </w:t>
      </w:r>
      <w:r w:rsidR="003572BC" w:rsidRPr="00A96C0A">
        <w:rPr>
          <w:rFonts w:ascii="Arial" w:eastAsia="Times New Roman" w:hAnsi="Arial" w:cs="Arial"/>
          <w:color w:val="222222"/>
          <w:u w:val="single"/>
          <w:lang w:eastAsia="pt-BR"/>
        </w:rPr>
        <w:t>1,352 milhão</w:t>
      </w:r>
      <w:r w:rsidR="003572BC" w:rsidRPr="00A96C0A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7C7E10" w:rsidRPr="00A96C0A">
        <w:rPr>
          <w:rFonts w:ascii="Arial" w:eastAsia="Times New Roman" w:hAnsi="Arial" w:cs="Arial"/>
          <w:color w:val="222222"/>
          <w:lang w:eastAsia="pt-BR"/>
        </w:rPr>
        <w:t>(</w:t>
      </w:r>
      <w:r w:rsidR="003572BC" w:rsidRPr="00A96C0A">
        <w:rPr>
          <w:rFonts w:ascii="Arial" w:eastAsia="Times New Roman" w:hAnsi="Arial" w:cs="Arial"/>
          <w:color w:val="222222"/>
          <w:lang w:eastAsia="pt-BR"/>
        </w:rPr>
        <w:t>25,65%, d</w:t>
      </w:r>
      <w:r w:rsidR="007C7E10" w:rsidRPr="00A96C0A">
        <w:rPr>
          <w:rFonts w:ascii="Arial" w:eastAsia="Times New Roman" w:hAnsi="Arial" w:cs="Arial"/>
          <w:color w:val="222222"/>
          <w:lang w:eastAsia="pt-BR"/>
        </w:rPr>
        <w:t xml:space="preserve">a faixa etária de 45 a 59 anos de idade) estão chegando nessa condição. Vale dizer, </w:t>
      </w:r>
      <w:r w:rsidR="003572BC" w:rsidRPr="00A96C0A">
        <w:rPr>
          <w:rFonts w:ascii="Arial" w:eastAsia="Times New Roman" w:hAnsi="Arial" w:cs="Arial"/>
          <w:color w:val="222222"/>
          <w:lang w:eastAsia="pt-BR"/>
        </w:rPr>
        <w:t xml:space="preserve">entre 2022 e </w:t>
      </w:r>
      <w:r w:rsidR="007C7E10" w:rsidRPr="00A96C0A">
        <w:rPr>
          <w:rFonts w:ascii="Arial" w:eastAsia="Times New Roman" w:hAnsi="Arial" w:cs="Arial"/>
          <w:color w:val="222222"/>
          <w:lang w:eastAsia="pt-BR"/>
        </w:rPr>
        <w:t xml:space="preserve">2036 </w:t>
      </w:r>
      <w:r w:rsidR="003572BC" w:rsidRPr="00A96C0A">
        <w:rPr>
          <w:rFonts w:ascii="Arial" w:eastAsia="Times New Roman" w:hAnsi="Arial" w:cs="Arial"/>
          <w:color w:val="222222"/>
          <w:lang w:eastAsia="pt-BR"/>
        </w:rPr>
        <w:t>mais que dobrará a quantidade atual de pessoas idosas no eleitorado de Santa Catarina.</w:t>
      </w:r>
      <w:r w:rsidR="00D56F43" w:rsidRPr="00A96C0A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155B81" w:rsidRPr="00A96C0A">
        <w:rPr>
          <w:rFonts w:ascii="Arial" w:eastAsia="Times New Roman" w:hAnsi="Arial" w:cs="Arial"/>
          <w:i/>
          <w:iCs/>
          <w:color w:val="222222"/>
          <w:lang w:eastAsia="pt-BR"/>
        </w:rPr>
        <w:t xml:space="preserve">Muito mais idosas do que idosos, porque os homens morrem primeiro: </w:t>
      </w:r>
      <w:r w:rsidR="00E066DC" w:rsidRPr="00A96C0A">
        <w:rPr>
          <w:rFonts w:ascii="Arial" w:eastAsia="Times New Roman" w:hAnsi="Arial" w:cs="Arial"/>
          <w:i/>
          <w:iCs/>
          <w:color w:val="222222"/>
          <w:lang w:eastAsia="pt-BR"/>
        </w:rPr>
        <w:t xml:space="preserve">são 51,9% entre 45 e 59 anos; 53,2% </w:t>
      </w:r>
      <w:r w:rsidR="00155B81" w:rsidRPr="00A96C0A">
        <w:rPr>
          <w:rFonts w:ascii="Arial" w:eastAsia="Times New Roman" w:hAnsi="Arial" w:cs="Arial"/>
          <w:i/>
          <w:iCs/>
          <w:color w:val="222222"/>
          <w:lang w:eastAsia="pt-BR"/>
        </w:rPr>
        <w:t>na faixa de 60 a 69 anos</w:t>
      </w:r>
      <w:r w:rsidR="00E066DC" w:rsidRPr="00A96C0A">
        <w:rPr>
          <w:rFonts w:ascii="Arial" w:eastAsia="Times New Roman" w:hAnsi="Arial" w:cs="Arial"/>
          <w:i/>
          <w:iCs/>
          <w:color w:val="222222"/>
          <w:lang w:eastAsia="pt-BR"/>
        </w:rPr>
        <w:t>;</w:t>
      </w:r>
      <w:r w:rsidR="00155B81" w:rsidRPr="00A96C0A">
        <w:rPr>
          <w:rFonts w:ascii="Arial" w:eastAsia="Times New Roman" w:hAnsi="Arial" w:cs="Arial"/>
          <w:i/>
          <w:iCs/>
          <w:color w:val="222222"/>
          <w:lang w:eastAsia="pt-BR"/>
        </w:rPr>
        <w:t xml:space="preserve"> </w:t>
      </w:r>
      <w:r w:rsidR="00E066DC" w:rsidRPr="00A96C0A">
        <w:rPr>
          <w:rFonts w:ascii="Arial" w:eastAsia="Times New Roman" w:hAnsi="Arial" w:cs="Arial"/>
          <w:i/>
          <w:iCs/>
          <w:color w:val="222222"/>
          <w:lang w:eastAsia="pt-BR"/>
        </w:rPr>
        <w:t xml:space="preserve">atingem 54,4% </w:t>
      </w:r>
      <w:r w:rsidR="00155B81" w:rsidRPr="00A96C0A">
        <w:rPr>
          <w:rFonts w:ascii="Arial" w:eastAsia="Times New Roman" w:hAnsi="Arial" w:cs="Arial"/>
          <w:i/>
          <w:iCs/>
          <w:color w:val="222222"/>
          <w:lang w:eastAsia="pt-BR"/>
        </w:rPr>
        <w:t>de 70 a 79</w:t>
      </w:r>
      <w:r w:rsidR="00E066DC" w:rsidRPr="00A96C0A">
        <w:rPr>
          <w:rFonts w:ascii="Arial" w:eastAsia="Times New Roman" w:hAnsi="Arial" w:cs="Arial"/>
          <w:i/>
          <w:iCs/>
          <w:color w:val="222222"/>
          <w:lang w:eastAsia="pt-BR"/>
        </w:rPr>
        <w:t>;</w:t>
      </w:r>
      <w:r w:rsidR="00155B81" w:rsidRPr="00A96C0A">
        <w:rPr>
          <w:rFonts w:ascii="Arial" w:eastAsia="Times New Roman" w:hAnsi="Arial" w:cs="Arial"/>
          <w:i/>
          <w:iCs/>
          <w:color w:val="222222"/>
          <w:lang w:eastAsia="pt-BR"/>
        </w:rPr>
        <w:t xml:space="preserve"> e </w:t>
      </w:r>
      <w:r w:rsidR="00E066DC" w:rsidRPr="00A96C0A">
        <w:rPr>
          <w:rFonts w:ascii="Arial" w:eastAsia="Times New Roman" w:hAnsi="Arial" w:cs="Arial"/>
          <w:i/>
          <w:iCs/>
          <w:color w:val="222222"/>
          <w:lang w:eastAsia="pt-BR"/>
        </w:rPr>
        <w:t xml:space="preserve">57,8% </w:t>
      </w:r>
      <w:r w:rsidR="00155B81" w:rsidRPr="00A96C0A">
        <w:rPr>
          <w:rFonts w:ascii="Arial" w:eastAsia="Times New Roman" w:hAnsi="Arial" w:cs="Arial"/>
          <w:i/>
          <w:iCs/>
          <w:color w:val="222222"/>
          <w:lang w:eastAsia="pt-BR"/>
        </w:rPr>
        <w:t>na faixa acima de 79 anos</w:t>
      </w:r>
      <w:r w:rsidR="00E066DC" w:rsidRPr="00A96C0A">
        <w:rPr>
          <w:rFonts w:ascii="Arial" w:eastAsia="Times New Roman" w:hAnsi="Arial" w:cs="Arial"/>
          <w:i/>
          <w:iCs/>
          <w:color w:val="222222"/>
          <w:lang w:eastAsia="pt-BR"/>
        </w:rPr>
        <w:t>.</w:t>
      </w:r>
      <w:r w:rsidR="00155B81" w:rsidRPr="00A96C0A">
        <w:rPr>
          <w:rFonts w:ascii="Arial" w:eastAsia="Times New Roman" w:hAnsi="Arial" w:cs="Arial"/>
          <w:i/>
          <w:iCs/>
          <w:color w:val="222222"/>
          <w:lang w:eastAsia="pt-BR"/>
        </w:rPr>
        <w:t xml:space="preserve"> </w:t>
      </w:r>
      <w:r w:rsidR="001B2F92" w:rsidRPr="00A96C0A">
        <w:rPr>
          <w:rFonts w:ascii="Arial" w:eastAsia="Times New Roman" w:hAnsi="Arial" w:cs="Arial"/>
          <w:i/>
          <w:iCs/>
          <w:color w:val="222222"/>
          <w:lang w:eastAsia="pt-BR"/>
        </w:rPr>
        <w:t xml:space="preserve"> </w:t>
      </w:r>
    </w:p>
    <w:p w14:paraId="68329E41" w14:textId="6C570825" w:rsidR="00F509DF" w:rsidRDefault="00E066DC" w:rsidP="006C7C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C8171" wp14:editId="4CDA7846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3695700" cy="54292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6DCC9" w14:textId="495E0BE0" w:rsidR="00E066DC" w:rsidRDefault="00800BCA" w:rsidP="00A51D34">
                            <w:pPr>
                              <w:jc w:val="center"/>
                            </w:pPr>
                            <w:hyperlink r:id="rId5" w:history="1">
                              <w:r w:rsidR="00A51D34" w:rsidRPr="00B6650E">
                                <w:rPr>
                                  <w:rStyle w:val="Hyperlink"/>
                                  <w:noProof/>
                                </w:rPr>
                                <w:t>https://www.tse.jus.br/eleitor/estatisticas-de-eleitorado/estatistica-do-eleitorado-por-sexo-e-faixa-etaria</w:t>
                              </w:r>
                            </w:hyperlink>
                            <w:r w:rsidR="00A51D3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C817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9.8pt;margin-top:20.65pt;width:291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" fillcolor="white [3201]" strokeweight=".5pt">
                <v:textbox>
                  <w:txbxContent>
                    <w:p w14:paraId="1E46DCC9" w14:textId="495E0BE0" w:rsidR="00E066DC" w:rsidRDefault="00800BCA" w:rsidP="00A51D34">
                      <w:pPr>
                        <w:jc w:val="center"/>
                      </w:pPr>
                      <w:hyperlink r:id="rId6" w:history="1">
                        <w:r w:rsidR="00A51D34" w:rsidRPr="00B6650E">
                          <w:rPr>
                            <w:rStyle w:val="Hyperlink"/>
                            <w:noProof/>
                          </w:rPr>
                          <w:t>https://www.tse.jus.br/eleitor/estatisticas-de-eleitorado/estatistica-do-eleitorado-por-sexo-e-faixa-etaria</w:t>
                        </w:r>
                      </w:hyperlink>
                      <w:r w:rsidR="00A51D3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2CF">
        <w:rPr>
          <w:noProof/>
        </w:rPr>
        <w:drawing>
          <wp:inline distT="0" distB="0" distL="0" distR="0" wp14:anchorId="4258149D" wp14:editId="57CC6E95">
            <wp:extent cx="5886023" cy="3219450"/>
            <wp:effectExtent l="0" t="0" r="635" b="0"/>
            <wp:docPr id="1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abela&#10;&#10;Descrição gerada automaticamente"/>
                    <pic:cNvPicPr/>
                  </pic:nvPicPr>
                  <pic:blipFill rotWithShape="1">
                    <a:blip r:embed="rId7"/>
                    <a:srcRect l="9622" t="23675" r="38903" b="26247"/>
                    <a:stretch/>
                  </pic:blipFill>
                  <pic:spPr bwMode="auto">
                    <a:xfrm>
                      <a:off x="0" y="0"/>
                      <a:ext cx="5913874" cy="3234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EC60D" w14:textId="1E0E7674" w:rsidR="005E7C26" w:rsidRPr="00860F89" w:rsidRDefault="00BA21E0" w:rsidP="006C7C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A96C0A">
        <w:rPr>
          <w:rFonts w:ascii="Arial" w:eastAsia="Times New Roman" w:hAnsi="Arial" w:cs="Arial"/>
          <w:color w:val="222222"/>
          <w:lang w:eastAsia="pt-BR"/>
        </w:rPr>
        <w:t>A proporção de pessoas idosas entre o eleitorado é maior, conforme diminui a população do município – os 22</w:t>
      </w:r>
      <w:r w:rsidR="00CF2DA6">
        <w:rPr>
          <w:rFonts w:ascii="Arial" w:eastAsia="Times New Roman" w:hAnsi="Arial" w:cs="Arial"/>
          <w:color w:val="222222"/>
          <w:lang w:eastAsia="pt-BR"/>
        </w:rPr>
        <w:t>0</w:t>
      </w:r>
      <w:r w:rsidRPr="00A96C0A">
        <w:rPr>
          <w:rFonts w:ascii="Arial" w:eastAsia="Times New Roman" w:hAnsi="Arial" w:cs="Arial"/>
          <w:color w:val="222222"/>
          <w:lang w:eastAsia="pt-BR"/>
        </w:rPr>
        <w:t xml:space="preserve"> municípios com população abaixo de 20 mil habitantes têm, em média, 50% de pessoas idosas e “chegando lá” em seu eleitorado. Nos </w:t>
      </w:r>
      <w:r w:rsidR="00D56F43" w:rsidRPr="00A96C0A">
        <w:rPr>
          <w:rFonts w:ascii="Arial" w:eastAsia="Times New Roman" w:hAnsi="Arial" w:cs="Arial"/>
          <w:color w:val="222222"/>
          <w:lang w:eastAsia="pt-BR"/>
        </w:rPr>
        <w:t xml:space="preserve">165 </w:t>
      </w:r>
      <w:r w:rsidRPr="00A96C0A">
        <w:rPr>
          <w:rFonts w:ascii="Arial" w:eastAsia="Times New Roman" w:hAnsi="Arial" w:cs="Arial"/>
          <w:color w:val="222222"/>
          <w:lang w:eastAsia="pt-BR"/>
        </w:rPr>
        <w:t xml:space="preserve">municípios com menos de 10 mil habitantes, a proporção costuma ser ainda maior (55% a 60%). </w:t>
      </w:r>
    </w:p>
    <w:p w14:paraId="2C181F19" w14:textId="6C48835A" w:rsidR="009545B0" w:rsidRDefault="0025516A" w:rsidP="009545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A96C0A">
        <w:rPr>
          <w:rFonts w:ascii="Arial" w:eastAsia="Times New Roman" w:hAnsi="Arial" w:cs="Arial"/>
          <w:color w:val="222222"/>
          <w:lang w:eastAsia="pt-BR"/>
        </w:rPr>
        <w:t>Con</w:t>
      </w:r>
      <w:r w:rsidR="00F94A30">
        <w:rPr>
          <w:rFonts w:ascii="Arial" w:eastAsia="Times New Roman" w:hAnsi="Arial" w:cs="Arial"/>
          <w:color w:val="222222"/>
          <w:lang w:eastAsia="pt-BR"/>
        </w:rPr>
        <w:t>cordando</w:t>
      </w:r>
      <w:r w:rsidRPr="00A96C0A">
        <w:rPr>
          <w:rFonts w:ascii="Arial" w:eastAsia="Times New Roman" w:hAnsi="Arial" w:cs="Arial"/>
          <w:color w:val="222222"/>
          <w:lang w:eastAsia="pt-BR"/>
        </w:rPr>
        <w:t xml:space="preserve">-se </w:t>
      </w:r>
      <w:r w:rsidR="00F94A30">
        <w:rPr>
          <w:rFonts w:ascii="Arial" w:eastAsia="Times New Roman" w:hAnsi="Arial" w:cs="Arial"/>
          <w:color w:val="222222"/>
          <w:lang w:eastAsia="pt-BR"/>
        </w:rPr>
        <w:t xml:space="preserve">que é </w:t>
      </w:r>
      <w:r w:rsidRPr="00A96C0A">
        <w:rPr>
          <w:rFonts w:ascii="Arial" w:eastAsia="Times New Roman" w:hAnsi="Arial" w:cs="Arial"/>
          <w:color w:val="222222"/>
          <w:lang w:eastAsia="pt-BR"/>
        </w:rPr>
        <w:t>necess</w:t>
      </w:r>
      <w:r w:rsidR="00F94A30">
        <w:rPr>
          <w:rFonts w:ascii="Arial" w:eastAsia="Times New Roman" w:hAnsi="Arial" w:cs="Arial"/>
          <w:color w:val="222222"/>
          <w:lang w:eastAsia="pt-BR"/>
        </w:rPr>
        <w:t>ário</w:t>
      </w:r>
      <w:r w:rsidRPr="00A96C0A">
        <w:rPr>
          <w:rFonts w:ascii="Arial" w:eastAsia="Times New Roman" w:hAnsi="Arial" w:cs="Arial"/>
          <w:color w:val="222222"/>
          <w:lang w:eastAsia="pt-BR"/>
        </w:rPr>
        <w:t xml:space="preserve"> atender </w:t>
      </w:r>
      <w:r w:rsidR="00F94A30">
        <w:rPr>
          <w:rFonts w:ascii="Arial" w:eastAsia="Times New Roman" w:hAnsi="Arial" w:cs="Arial"/>
          <w:color w:val="222222"/>
          <w:lang w:eastAsia="pt-BR"/>
        </w:rPr>
        <w:t xml:space="preserve">de maneira diferenciada </w:t>
      </w:r>
      <w:r w:rsidR="00C41D46">
        <w:rPr>
          <w:rFonts w:ascii="Arial" w:eastAsia="Times New Roman" w:hAnsi="Arial" w:cs="Arial"/>
          <w:color w:val="222222"/>
          <w:lang w:eastAsia="pt-BR"/>
        </w:rPr>
        <w:t xml:space="preserve">as </w:t>
      </w:r>
      <w:r w:rsidR="00F94A30">
        <w:rPr>
          <w:rFonts w:ascii="Arial" w:eastAsia="Times New Roman" w:hAnsi="Arial" w:cs="Arial"/>
          <w:color w:val="222222"/>
          <w:lang w:eastAsia="pt-BR"/>
        </w:rPr>
        <w:t>2,4 milhões de pessoas idosas e “</w:t>
      </w:r>
      <w:proofErr w:type="spellStart"/>
      <w:r w:rsidR="00F94A30">
        <w:rPr>
          <w:rFonts w:ascii="Arial" w:eastAsia="Times New Roman" w:hAnsi="Arial" w:cs="Arial"/>
          <w:color w:val="222222"/>
          <w:lang w:eastAsia="pt-BR"/>
        </w:rPr>
        <w:t>pré</w:t>
      </w:r>
      <w:proofErr w:type="spellEnd"/>
      <w:r w:rsidR="00F94A30">
        <w:rPr>
          <w:rFonts w:ascii="Arial" w:eastAsia="Times New Roman" w:hAnsi="Arial" w:cs="Arial"/>
          <w:color w:val="222222"/>
          <w:lang w:eastAsia="pt-BR"/>
        </w:rPr>
        <w:t xml:space="preserve">-idosas”, </w:t>
      </w:r>
      <w:r w:rsidRPr="00A96C0A">
        <w:rPr>
          <w:rFonts w:ascii="Arial" w:eastAsia="Times New Roman" w:hAnsi="Arial" w:cs="Arial"/>
          <w:color w:val="222222"/>
          <w:lang w:eastAsia="pt-BR"/>
        </w:rPr>
        <w:t>um</w:t>
      </w:r>
      <w:r w:rsidR="00465B67" w:rsidRPr="00A96C0A">
        <w:rPr>
          <w:rFonts w:ascii="Arial" w:eastAsia="Times New Roman" w:hAnsi="Arial" w:cs="Arial"/>
          <w:color w:val="222222"/>
          <w:lang w:eastAsia="pt-BR"/>
        </w:rPr>
        <w:t xml:space="preserve"> terço da população </w:t>
      </w:r>
      <w:r w:rsidRPr="00A96C0A">
        <w:rPr>
          <w:rFonts w:ascii="Arial" w:eastAsia="Times New Roman" w:hAnsi="Arial" w:cs="Arial"/>
          <w:color w:val="222222"/>
          <w:lang w:eastAsia="pt-BR"/>
        </w:rPr>
        <w:t xml:space="preserve">total </w:t>
      </w:r>
      <w:r w:rsidR="00465B67" w:rsidRPr="00A96C0A">
        <w:rPr>
          <w:rFonts w:ascii="Arial" w:eastAsia="Times New Roman" w:hAnsi="Arial" w:cs="Arial"/>
          <w:color w:val="222222"/>
          <w:lang w:eastAsia="pt-BR"/>
        </w:rPr>
        <w:t>(7,4 milhões, em 2022)</w:t>
      </w:r>
      <w:r w:rsidR="00F94A30">
        <w:rPr>
          <w:rFonts w:ascii="Arial" w:eastAsia="Times New Roman" w:hAnsi="Arial" w:cs="Arial"/>
          <w:color w:val="222222"/>
          <w:lang w:eastAsia="pt-BR"/>
        </w:rPr>
        <w:t xml:space="preserve">, torna-se evidente a necessidade de </w:t>
      </w:r>
      <w:r w:rsidR="00F94A30" w:rsidRPr="00A96C0A">
        <w:rPr>
          <w:rFonts w:ascii="Arial" w:eastAsia="Times New Roman" w:hAnsi="Arial" w:cs="Arial"/>
          <w:color w:val="222222"/>
          <w:lang w:eastAsia="pt-BR"/>
        </w:rPr>
        <w:t xml:space="preserve">políticas públicas </w:t>
      </w:r>
      <w:r w:rsidR="00C41D46">
        <w:rPr>
          <w:rFonts w:ascii="Arial" w:eastAsia="Times New Roman" w:hAnsi="Arial" w:cs="Arial"/>
          <w:color w:val="222222"/>
          <w:lang w:eastAsia="pt-BR"/>
        </w:rPr>
        <w:t xml:space="preserve">e dotação de recursos </w:t>
      </w:r>
      <w:r w:rsidR="00F94A30" w:rsidRPr="00A96C0A">
        <w:rPr>
          <w:rFonts w:ascii="Arial" w:eastAsia="Times New Roman" w:hAnsi="Arial" w:cs="Arial"/>
          <w:color w:val="222222"/>
          <w:lang w:eastAsia="pt-BR"/>
        </w:rPr>
        <w:t>para</w:t>
      </w:r>
      <w:r w:rsidR="00F94A30">
        <w:rPr>
          <w:rFonts w:ascii="Arial" w:eastAsia="Times New Roman" w:hAnsi="Arial" w:cs="Arial"/>
          <w:color w:val="222222"/>
          <w:lang w:eastAsia="pt-BR"/>
        </w:rPr>
        <w:t xml:space="preserve"> atender </w:t>
      </w:r>
      <w:r w:rsidR="00C41D46">
        <w:rPr>
          <w:rFonts w:ascii="Arial" w:eastAsia="Times New Roman" w:hAnsi="Arial" w:cs="Arial"/>
          <w:color w:val="222222"/>
          <w:lang w:eastAsia="pt-BR"/>
        </w:rPr>
        <w:t>as demandas específicas dessa quase metade (</w:t>
      </w:r>
      <w:r w:rsidR="00F94A30">
        <w:rPr>
          <w:rFonts w:ascii="Arial" w:eastAsia="Times New Roman" w:hAnsi="Arial" w:cs="Arial"/>
          <w:color w:val="222222"/>
          <w:lang w:eastAsia="pt-BR"/>
        </w:rPr>
        <w:t>4</w:t>
      </w:r>
      <w:r w:rsidR="00C41D46">
        <w:rPr>
          <w:rFonts w:ascii="Arial" w:eastAsia="Times New Roman" w:hAnsi="Arial" w:cs="Arial"/>
          <w:color w:val="222222"/>
          <w:lang w:eastAsia="pt-BR"/>
        </w:rPr>
        <w:t>6</w:t>
      </w:r>
      <w:r w:rsidR="00F94A30">
        <w:rPr>
          <w:rFonts w:ascii="Arial" w:eastAsia="Times New Roman" w:hAnsi="Arial" w:cs="Arial"/>
          <w:color w:val="222222"/>
          <w:lang w:eastAsia="pt-BR"/>
        </w:rPr>
        <w:t>%</w:t>
      </w:r>
      <w:r w:rsidR="00C41D46">
        <w:rPr>
          <w:rFonts w:ascii="Arial" w:eastAsia="Times New Roman" w:hAnsi="Arial" w:cs="Arial"/>
          <w:color w:val="222222"/>
          <w:lang w:eastAsia="pt-BR"/>
        </w:rPr>
        <w:t>)</w:t>
      </w:r>
      <w:r w:rsidR="00F94A30">
        <w:rPr>
          <w:rFonts w:ascii="Arial" w:eastAsia="Times New Roman" w:hAnsi="Arial" w:cs="Arial"/>
          <w:color w:val="222222"/>
          <w:lang w:eastAsia="pt-BR"/>
        </w:rPr>
        <w:t xml:space="preserve"> do eleitorado</w:t>
      </w:r>
      <w:r w:rsidR="00C41D46">
        <w:rPr>
          <w:rFonts w:ascii="Arial" w:eastAsia="Times New Roman" w:hAnsi="Arial" w:cs="Arial"/>
          <w:color w:val="222222"/>
          <w:lang w:eastAsia="pt-BR"/>
        </w:rPr>
        <w:t xml:space="preserve"> catarinense. </w:t>
      </w:r>
      <w:r w:rsidR="009545B0">
        <w:rPr>
          <w:rFonts w:ascii="Arial" w:eastAsia="Times New Roman" w:hAnsi="Arial" w:cs="Arial"/>
          <w:color w:val="222222"/>
          <w:lang w:eastAsia="pt-BR"/>
        </w:rPr>
        <w:t xml:space="preserve">Quanto mais cedo (a partir dos 40-45 anos de idade) começarem </w:t>
      </w:r>
      <w:r w:rsidR="009545B0" w:rsidRPr="00A96C0A">
        <w:rPr>
          <w:rFonts w:ascii="Arial" w:eastAsia="Times New Roman" w:hAnsi="Arial" w:cs="Arial"/>
          <w:color w:val="222222"/>
          <w:lang w:eastAsia="pt-BR"/>
        </w:rPr>
        <w:t>atividades de prevenção</w:t>
      </w:r>
      <w:r w:rsidR="009545B0">
        <w:rPr>
          <w:rFonts w:ascii="Arial" w:eastAsia="Times New Roman" w:hAnsi="Arial" w:cs="Arial"/>
          <w:color w:val="222222"/>
          <w:lang w:eastAsia="pt-BR"/>
        </w:rPr>
        <w:t xml:space="preserve"> – </w:t>
      </w:r>
      <w:r w:rsidR="009545B0" w:rsidRPr="00A96C0A">
        <w:rPr>
          <w:rFonts w:ascii="Arial" w:eastAsia="Times New Roman" w:hAnsi="Arial" w:cs="Arial"/>
          <w:color w:val="222222"/>
          <w:lang w:eastAsia="pt-BR"/>
        </w:rPr>
        <w:t>exames médicos</w:t>
      </w:r>
      <w:r w:rsidR="009545B0">
        <w:rPr>
          <w:rFonts w:ascii="Arial" w:eastAsia="Times New Roman" w:hAnsi="Arial" w:cs="Arial"/>
          <w:color w:val="222222"/>
          <w:lang w:eastAsia="pt-BR"/>
        </w:rPr>
        <w:t xml:space="preserve"> regulares</w:t>
      </w:r>
      <w:r w:rsidR="009545B0" w:rsidRPr="00A96C0A">
        <w:rPr>
          <w:rFonts w:ascii="Arial" w:eastAsia="Times New Roman" w:hAnsi="Arial" w:cs="Arial"/>
          <w:color w:val="222222"/>
          <w:lang w:eastAsia="pt-BR"/>
        </w:rPr>
        <w:t xml:space="preserve">, atividades físicas orientadas, reeducação alimentar, restrições </w:t>
      </w:r>
      <w:r w:rsidR="009545B0">
        <w:rPr>
          <w:rFonts w:ascii="Arial" w:eastAsia="Times New Roman" w:hAnsi="Arial" w:cs="Arial"/>
          <w:color w:val="222222"/>
          <w:lang w:eastAsia="pt-BR"/>
        </w:rPr>
        <w:t xml:space="preserve">a </w:t>
      </w:r>
      <w:r w:rsidR="009545B0" w:rsidRPr="00A96C0A">
        <w:rPr>
          <w:rFonts w:ascii="Arial" w:eastAsia="Times New Roman" w:hAnsi="Arial" w:cs="Arial"/>
          <w:color w:val="222222"/>
          <w:lang w:eastAsia="pt-BR"/>
        </w:rPr>
        <w:t>fumo</w:t>
      </w:r>
      <w:r w:rsidR="009545B0">
        <w:rPr>
          <w:rFonts w:ascii="Arial" w:eastAsia="Times New Roman" w:hAnsi="Arial" w:cs="Arial"/>
          <w:color w:val="222222"/>
          <w:lang w:eastAsia="pt-BR"/>
        </w:rPr>
        <w:t xml:space="preserve">, </w:t>
      </w:r>
      <w:r w:rsidR="009545B0" w:rsidRPr="00A96C0A">
        <w:rPr>
          <w:rFonts w:ascii="Arial" w:eastAsia="Times New Roman" w:hAnsi="Arial" w:cs="Arial"/>
          <w:color w:val="222222"/>
          <w:lang w:eastAsia="pt-BR"/>
        </w:rPr>
        <w:t>álcool</w:t>
      </w:r>
      <w:r w:rsidR="009545B0">
        <w:rPr>
          <w:rFonts w:ascii="Arial" w:eastAsia="Times New Roman" w:hAnsi="Arial" w:cs="Arial"/>
          <w:color w:val="222222"/>
          <w:lang w:eastAsia="pt-BR"/>
        </w:rPr>
        <w:t xml:space="preserve"> e outras drogas</w:t>
      </w:r>
      <w:r w:rsidR="009545B0" w:rsidRPr="00A96C0A">
        <w:rPr>
          <w:rFonts w:ascii="Arial" w:eastAsia="Times New Roman" w:hAnsi="Arial" w:cs="Arial"/>
          <w:color w:val="222222"/>
          <w:lang w:eastAsia="pt-BR"/>
        </w:rPr>
        <w:t>,</w:t>
      </w:r>
      <w:r w:rsidR="009545B0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9545B0" w:rsidRPr="00A96C0A">
        <w:rPr>
          <w:rFonts w:ascii="Arial" w:eastAsia="Times New Roman" w:hAnsi="Arial" w:cs="Arial"/>
          <w:color w:val="222222"/>
          <w:lang w:eastAsia="pt-BR"/>
        </w:rPr>
        <w:t>redução do estresse</w:t>
      </w:r>
      <w:r w:rsidR="00BD0B45">
        <w:rPr>
          <w:rFonts w:ascii="Arial" w:eastAsia="Times New Roman" w:hAnsi="Arial" w:cs="Arial"/>
          <w:color w:val="222222"/>
          <w:lang w:eastAsia="pt-BR"/>
        </w:rPr>
        <w:t xml:space="preserve"> e atividades esportivas, culturais e de lazer</w:t>
      </w:r>
      <w:r w:rsidR="009545B0">
        <w:rPr>
          <w:rFonts w:ascii="Arial" w:eastAsia="Times New Roman" w:hAnsi="Arial" w:cs="Arial"/>
          <w:color w:val="222222"/>
          <w:lang w:eastAsia="pt-BR"/>
        </w:rPr>
        <w:t xml:space="preserve"> –, melhor será a qualidade de vida.</w:t>
      </w:r>
    </w:p>
    <w:p w14:paraId="501DEE1A" w14:textId="77777777" w:rsidR="00860F89" w:rsidRPr="008737BE" w:rsidRDefault="00860F89" w:rsidP="00860F89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16"/>
          <w:szCs w:val="16"/>
          <w:lang w:eastAsia="pt-BR"/>
        </w:rPr>
      </w:pPr>
      <w:r w:rsidRPr="008737BE">
        <w:rPr>
          <w:rFonts w:ascii="Arial" w:hAnsi="Arial" w:cs="Arial"/>
          <w:b/>
          <w:bCs/>
          <w:sz w:val="16"/>
          <w:szCs w:val="16"/>
        </w:rPr>
        <w:lastRenderedPageBreak/>
        <w:t>Setorial das Pessoas Idosas PT-SC</w:t>
      </w:r>
      <w:r>
        <w:rPr>
          <w:rFonts w:ascii="Arial" w:hAnsi="Arial" w:cs="Arial"/>
          <w:b/>
          <w:bCs/>
          <w:sz w:val="16"/>
          <w:szCs w:val="16"/>
        </w:rPr>
        <w:t xml:space="preserve"> -</w:t>
      </w:r>
      <w:r w:rsidRPr="008737BE">
        <w:rPr>
          <w:rFonts w:ascii="Arial" w:eastAsia="Times New Roman" w:hAnsi="Arial" w:cs="Arial"/>
          <w:b/>
          <w:bCs/>
          <w:color w:val="222222"/>
          <w:sz w:val="16"/>
          <w:szCs w:val="16"/>
          <w:lang w:eastAsia="pt-BR"/>
        </w:rPr>
        <w:t xml:space="preserve"> “Envelhecimento com Qualidade em SC”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pt-BR"/>
        </w:rPr>
        <w:t xml:space="preserve"> - </w:t>
      </w:r>
      <w:r w:rsidRPr="008737BE">
        <w:rPr>
          <w:rFonts w:ascii="Arial" w:eastAsia="Times New Roman" w:hAnsi="Arial" w:cs="Arial"/>
          <w:color w:val="222222"/>
          <w:sz w:val="16"/>
          <w:szCs w:val="16"/>
          <w:lang w:eastAsia="pt-BR"/>
        </w:rPr>
        <w:t>PROPOSTAS PLANO DE GOVERNO PT-SC</w:t>
      </w:r>
    </w:p>
    <w:p w14:paraId="2BDF3BAF" w14:textId="77777777" w:rsidR="006B022F" w:rsidRDefault="006B022F" w:rsidP="006C7C5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E9041D6" w14:textId="34E40D4E" w:rsidR="006C7C51" w:rsidRDefault="006C7C51" w:rsidP="006C7C5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“Envelhecimento com Qualidade em SC”</w:t>
      </w:r>
    </w:p>
    <w:p w14:paraId="768B4425" w14:textId="5F1DC2CB" w:rsidR="00D56F43" w:rsidRPr="00A96C0A" w:rsidRDefault="006C7C51" w:rsidP="006C7C5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PROPOSTAS </w:t>
      </w:r>
    </w:p>
    <w:p w14:paraId="46B5A7F4" w14:textId="77777777" w:rsidR="00CF2DA6" w:rsidRDefault="00CF2DA6" w:rsidP="001740B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14:paraId="116D8C3A" w14:textId="74ADB2EA" w:rsidR="001740BF" w:rsidRDefault="001740BF" w:rsidP="001740BF">
      <w:pPr>
        <w:spacing w:after="0" w:line="360" w:lineRule="auto"/>
        <w:jc w:val="both"/>
        <w:rPr>
          <w:rFonts w:ascii="Arial" w:hAnsi="Arial" w:cs="Arial"/>
          <w:lang w:eastAsia="pt-BR"/>
        </w:rPr>
      </w:pPr>
      <w:r w:rsidRPr="001740BF">
        <w:rPr>
          <w:rFonts w:ascii="Arial" w:eastAsia="Times New Roman" w:hAnsi="Arial" w:cs="Arial"/>
          <w:b/>
          <w:bCs/>
          <w:color w:val="222222"/>
          <w:lang w:eastAsia="pt-BR"/>
        </w:rPr>
        <w:t>1.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Pr="00BF001F">
        <w:rPr>
          <w:rFonts w:ascii="Arial" w:hAnsi="Arial" w:cs="Arial"/>
          <w:u w:val="single"/>
          <w:lang w:eastAsia="pt-BR"/>
        </w:rPr>
        <w:t>Rejuvenescimento dos Interiores</w:t>
      </w:r>
    </w:p>
    <w:p w14:paraId="2BF0A991" w14:textId="5D364B38" w:rsidR="000C23CF" w:rsidRPr="00306F4A" w:rsidRDefault="00306F4A" w:rsidP="000C23CF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Reverter</w:t>
      </w:r>
      <w:r w:rsidR="001740BF" w:rsidRPr="00306F4A">
        <w:rPr>
          <w:rFonts w:ascii="Arial" w:hAnsi="Arial" w:cs="Arial"/>
          <w:i/>
          <w:iCs/>
        </w:rPr>
        <w:t xml:space="preserve"> a realidade do empobrecimento, envelhecimento e esvaziamento populacional dos </w:t>
      </w:r>
      <w:r>
        <w:rPr>
          <w:rFonts w:ascii="Arial" w:hAnsi="Arial" w:cs="Arial"/>
          <w:i/>
          <w:iCs/>
        </w:rPr>
        <w:t xml:space="preserve">220 </w:t>
      </w:r>
      <w:r w:rsidR="001740BF" w:rsidRPr="00306F4A">
        <w:rPr>
          <w:rFonts w:ascii="Arial" w:hAnsi="Arial" w:cs="Arial"/>
          <w:i/>
          <w:iCs/>
        </w:rPr>
        <w:t xml:space="preserve">municípios dos </w:t>
      </w:r>
      <w:r w:rsidR="00987C7E">
        <w:rPr>
          <w:rFonts w:ascii="Arial" w:hAnsi="Arial" w:cs="Arial"/>
          <w:i/>
          <w:iCs/>
        </w:rPr>
        <w:t>i</w:t>
      </w:r>
      <w:r w:rsidR="001740BF" w:rsidRPr="00306F4A">
        <w:rPr>
          <w:rFonts w:ascii="Arial" w:hAnsi="Arial" w:cs="Arial"/>
          <w:i/>
          <w:iCs/>
        </w:rPr>
        <w:t>nteriores com menos de 20 mil habitantes, e seus “efeitos colaterais”</w:t>
      </w:r>
      <w:r>
        <w:rPr>
          <w:rFonts w:ascii="Arial" w:hAnsi="Arial" w:cs="Arial"/>
          <w:i/>
          <w:iCs/>
        </w:rPr>
        <w:t xml:space="preserve"> imediatos</w:t>
      </w:r>
      <w:r w:rsidR="001740BF" w:rsidRPr="00306F4A">
        <w:rPr>
          <w:rFonts w:ascii="Arial" w:hAnsi="Arial" w:cs="Arial"/>
          <w:i/>
          <w:iCs/>
        </w:rPr>
        <w:t xml:space="preserve"> – redução da produção de alimentos orgânicos e da agricultura familiar</w:t>
      </w:r>
      <w:r>
        <w:rPr>
          <w:rFonts w:ascii="Arial" w:hAnsi="Arial" w:cs="Arial"/>
          <w:i/>
          <w:iCs/>
        </w:rPr>
        <w:t>,</w:t>
      </w:r>
      <w:r w:rsidR="001740BF" w:rsidRPr="00306F4A">
        <w:rPr>
          <w:rFonts w:ascii="Arial" w:hAnsi="Arial" w:cs="Arial"/>
          <w:i/>
          <w:iCs/>
        </w:rPr>
        <w:t xml:space="preserve"> dificuldades de sucessão familiar nas propriedades rurais</w:t>
      </w:r>
      <w:r w:rsidR="00364539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e </w:t>
      </w:r>
      <w:r w:rsidR="00987C7E">
        <w:rPr>
          <w:rFonts w:ascii="Arial" w:hAnsi="Arial" w:cs="Arial"/>
          <w:i/>
          <w:iCs/>
        </w:rPr>
        <w:t xml:space="preserve">aumento das desigualdades sociais, econômicas e políticas. </w:t>
      </w:r>
    </w:p>
    <w:p w14:paraId="5FEA4752" w14:textId="1A3A0D70" w:rsidR="000C23CF" w:rsidRPr="00306F4A" w:rsidRDefault="00987C7E" w:rsidP="00306F4A">
      <w:pPr>
        <w:spacing w:after="0" w:line="360" w:lineRule="auto"/>
        <w:jc w:val="both"/>
        <w:rPr>
          <w:rFonts w:ascii="Arial" w:hAnsi="Arial" w:cs="Arial"/>
        </w:rPr>
      </w:pPr>
      <w:r w:rsidRPr="00987C7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1. </w:t>
      </w:r>
      <w:r w:rsidR="000C23CF" w:rsidRPr="00987C7E">
        <w:rPr>
          <w:rFonts w:ascii="Arial" w:hAnsi="Arial" w:cs="Arial"/>
        </w:rPr>
        <w:t>Dinamizar a economia de municípios dos interiores, através de estímulos à diversificação de atividades econômicas</w:t>
      </w:r>
      <w:r>
        <w:rPr>
          <w:rFonts w:ascii="Arial" w:hAnsi="Arial" w:cs="Arial"/>
        </w:rPr>
        <w:t xml:space="preserve">, via criação de Polos </w:t>
      </w:r>
      <w:r w:rsidR="00364539">
        <w:rPr>
          <w:rFonts w:ascii="Arial" w:hAnsi="Arial" w:cs="Arial"/>
        </w:rPr>
        <w:t xml:space="preserve">de Economia Criativa e Polos </w:t>
      </w:r>
      <w:r>
        <w:rPr>
          <w:rFonts w:ascii="Arial" w:hAnsi="Arial" w:cs="Arial"/>
        </w:rPr>
        <w:t xml:space="preserve">Tecnológicos </w:t>
      </w:r>
      <w:r w:rsidR="00364539">
        <w:rPr>
          <w:rFonts w:ascii="Arial" w:hAnsi="Arial" w:cs="Arial"/>
        </w:rPr>
        <w:t xml:space="preserve">nas regiões mais distantes </w:t>
      </w:r>
      <w:r>
        <w:rPr>
          <w:rFonts w:ascii="Arial" w:hAnsi="Arial" w:cs="Arial"/>
        </w:rPr>
        <w:t>e i</w:t>
      </w:r>
      <w:r w:rsidR="00306F4A" w:rsidRPr="00306F4A">
        <w:rPr>
          <w:rFonts w:ascii="Arial" w:hAnsi="Arial" w:cs="Arial"/>
        </w:rPr>
        <w:t>mplantação de Parques Tecnológicos em cidades-polo</w:t>
      </w:r>
    </w:p>
    <w:p w14:paraId="6AD39780" w14:textId="14AAB9FC" w:rsidR="001740BF" w:rsidRDefault="00987C7E" w:rsidP="001740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CF2DA6">
        <w:rPr>
          <w:rFonts w:ascii="Arial" w:hAnsi="Arial" w:cs="Arial"/>
        </w:rPr>
        <w:t>Programa de Estímulo ao R</w:t>
      </w:r>
      <w:r w:rsidR="000C23CF">
        <w:rPr>
          <w:rFonts w:ascii="Arial" w:hAnsi="Arial" w:cs="Arial"/>
        </w:rPr>
        <w:t>etorno</w:t>
      </w:r>
      <w:r w:rsidR="00306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os municípios dos Interiores</w:t>
      </w:r>
      <w:r w:rsidR="00BC35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jovens que migraram para outras regiões do estado, ou para outros estados, </w:t>
      </w:r>
      <w:r w:rsidR="00306F4A">
        <w:rPr>
          <w:rFonts w:ascii="Arial" w:hAnsi="Arial" w:cs="Arial"/>
        </w:rPr>
        <w:t>com formação técnica, tecnológica e universitária</w:t>
      </w:r>
      <w:r w:rsidR="00364539">
        <w:rPr>
          <w:rFonts w:ascii="Arial" w:hAnsi="Arial" w:cs="Arial"/>
        </w:rPr>
        <w:t xml:space="preserve">, com fornecimento de moradia e financiamento de atividades econômicas </w:t>
      </w:r>
    </w:p>
    <w:p w14:paraId="216EB46C" w14:textId="6C467539" w:rsidR="001740BF" w:rsidRDefault="00987C7E" w:rsidP="001740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364539">
        <w:rPr>
          <w:rFonts w:ascii="Arial" w:hAnsi="Arial" w:cs="Arial"/>
        </w:rPr>
        <w:t xml:space="preserve">Fornecimento de </w:t>
      </w:r>
      <w:r w:rsidR="001740BF">
        <w:rPr>
          <w:rFonts w:ascii="Arial" w:hAnsi="Arial" w:cs="Arial"/>
        </w:rPr>
        <w:t>I</w:t>
      </w:r>
      <w:r w:rsidR="001740BF" w:rsidRPr="00B65A4D">
        <w:rPr>
          <w:rFonts w:ascii="Arial" w:hAnsi="Arial" w:cs="Arial"/>
        </w:rPr>
        <w:t>nternet</w:t>
      </w:r>
      <w:r w:rsidR="001740BF">
        <w:rPr>
          <w:rFonts w:ascii="Arial" w:hAnsi="Arial" w:cs="Arial"/>
        </w:rPr>
        <w:t xml:space="preserve"> </w:t>
      </w:r>
      <w:r w:rsidR="00364539">
        <w:rPr>
          <w:rFonts w:ascii="Arial" w:hAnsi="Arial" w:cs="Arial"/>
        </w:rPr>
        <w:t>em todas as 220 cidades</w:t>
      </w:r>
    </w:p>
    <w:p w14:paraId="2F0C5B77" w14:textId="6B272844" w:rsidR="001740BF" w:rsidRDefault="00BC35ED" w:rsidP="001740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1740BF">
        <w:rPr>
          <w:rFonts w:ascii="Arial" w:hAnsi="Arial" w:cs="Arial"/>
        </w:rPr>
        <w:t>Programa estadual de pavimentação de estradas rurais em parceria com os município</w:t>
      </w:r>
      <w:r w:rsidR="000C23CF">
        <w:rPr>
          <w:rFonts w:ascii="Arial" w:hAnsi="Arial" w:cs="Arial"/>
        </w:rPr>
        <w:t>s</w:t>
      </w:r>
    </w:p>
    <w:p w14:paraId="47F2CC6F" w14:textId="21CA3B3B" w:rsidR="002C72EE" w:rsidRDefault="006B022F" w:rsidP="00154D58">
      <w:pPr>
        <w:spacing w:after="0" w:line="360" w:lineRule="auto"/>
        <w:jc w:val="both"/>
        <w:rPr>
          <w:rFonts w:ascii="Arial" w:hAnsi="Arial" w:cs="Arial"/>
          <w:lang w:eastAsia="pt-BR"/>
        </w:rPr>
      </w:pPr>
      <w:r w:rsidRPr="006B022F">
        <w:rPr>
          <w:rFonts w:ascii="Arial" w:hAnsi="Arial" w:cs="Arial"/>
          <w:lang w:eastAsia="pt-BR"/>
        </w:rPr>
        <w:t xml:space="preserve">1.5. </w:t>
      </w:r>
      <w:r>
        <w:rPr>
          <w:rFonts w:ascii="Arial" w:hAnsi="Arial" w:cs="Arial"/>
          <w:lang w:eastAsia="pt-BR"/>
        </w:rPr>
        <w:t>Programa de Modernização da Agropecuária Familiar: adequar as tecnologias às pessoas idosas, para que elas possam trabalhar na produção com menor esforço físico</w:t>
      </w:r>
    </w:p>
    <w:p w14:paraId="664F0CCA" w14:textId="2199B718" w:rsidR="006B022F" w:rsidRPr="006B022F" w:rsidRDefault="006B022F" w:rsidP="00154D58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1.6. Programa de Valorização da Produção Alimentar</w:t>
      </w:r>
      <w:r w:rsidR="00E7235B">
        <w:rPr>
          <w:rFonts w:ascii="Arial" w:hAnsi="Arial" w:cs="Arial"/>
          <w:lang w:eastAsia="pt-BR"/>
        </w:rPr>
        <w:t xml:space="preserve">, com estímulos materiais para técnicos(as) agropecuários(as) e outros profissionais entrarem na atividade como autônomos, ou associados a cooperativas e a empresas de Economia Solidária. </w:t>
      </w:r>
    </w:p>
    <w:p w14:paraId="2464B52C" w14:textId="77777777" w:rsidR="006B022F" w:rsidRPr="006B022F" w:rsidRDefault="006B022F" w:rsidP="00154D58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14:paraId="42F21E3C" w14:textId="086AE154" w:rsidR="009D1636" w:rsidRPr="00154D58" w:rsidRDefault="001C0788" w:rsidP="00154D58">
      <w:pPr>
        <w:spacing w:after="0" w:line="360" w:lineRule="auto"/>
        <w:jc w:val="both"/>
        <w:rPr>
          <w:rFonts w:ascii="Arial" w:hAnsi="Arial" w:cs="Arial"/>
          <w:lang w:eastAsia="pt-BR"/>
        </w:rPr>
      </w:pPr>
      <w:r w:rsidRPr="002A1D5C">
        <w:rPr>
          <w:rFonts w:ascii="Arial" w:hAnsi="Arial" w:cs="Arial"/>
          <w:b/>
          <w:bCs/>
          <w:lang w:eastAsia="pt-BR"/>
        </w:rPr>
        <w:t>2.</w:t>
      </w:r>
      <w:r w:rsidRPr="00154D58">
        <w:rPr>
          <w:rFonts w:ascii="Arial" w:hAnsi="Arial" w:cs="Arial"/>
          <w:lang w:eastAsia="pt-BR"/>
        </w:rPr>
        <w:t xml:space="preserve"> </w:t>
      </w:r>
      <w:r w:rsidR="009545B0">
        <w:rPr>
          <w:rFonts w:ascii="Arial" w:hAnsi="Arial" w:cs="Arial"/>
          <w:u w:val="single"/>
          <w:lang w:eastAsia="pt-BR"/>
        </w:rPr>
        <w:t>Atuaç</w:t>
      </w:r>
      <w:r w:rsidR="009D1636" w:rsidRPr="00154D58">
        <w:rPr>
          <w:rFonts w:ascii="Arial" w:hAnsi="Arial" w:cs="Arial"/>
          <w:u w:val="single"/>
          <w:lang w:eastAsia="pt-BR"/>
        </w:rPr>
        <w:t xml:space="preserve">ão </w:t>
      </w:r>
      <w:r w:rsidR="00364539">
        <w:rPr>
          <w:rFonts w:ascii="Arial" w:hAnsi="Arial" w:cs="Arial"/>
          <w:u w:val="single"/>
          <w:lang w:eastAsia="pt-BR"/>
        </w:rPr>
        <w:t>para Pessoas Idosas</w:t>
      </w:r>
    </w:p>
    <w:p w14:paraId="666F1776" w14:textId="7422404E" w:rsidR="001740BF" w:rsidRPr="00154D58" w:rsidRDefault="001740BF" w:rsidP="001740BF">
      <w:pPr>
        <w:shd w:val="clear" w:color="auto" w:fill="FFFFFF"/>
        <w:spacing w:after="0" w:line="360" w:lineRule="auto"/>
        <w:jc w:val="both"/>
        <w:rPr>
          <w:rFonts w:ascii="Arial" w:hAnsi="Arial" w:cs="Arial"/>
          <w:lang w:eastAsia="pt-BR"/>
        </w:rPr>
      </w:pPr>
      <w:r w:rsidRPr="001740BF">
        <w:rPr>
          <w:rFonts w:ascii="Arial" w:eastAsia="Times New Roman" w:hAnsi="Arial" w:cs="Arial"/>
          <w:color w:val="222222"/>
          <w:lang w:eastAsia="pt-BR"/>
        </w:rPr>
        <w:t>2.</w:t>
      </w:r>
      <w:r w:rsidR="002D155B">
        <w:rPr>
          <w:rFonts w:ascii="Arial" w:eastAsia="Times New Roman" w:hAnsi="Arial" w:cs="Arial"/>
          <w:color w:val="222222"/>
          <w:lang w:eastAsia="pt-BR"/>
        </w:rPr>
        <w:t>1</w:t>
      </w:r>
      <w:r w:rsidRPr="001740BF">
        <w:rPr>
          <w:rFonts w:ascii="Arial" w:eastAsia="Times New Roman" w:hAnsi="Arial" w:cs="Arial"/>
          <w:color w:val="222222"/>
          <w:lang w:eastAsia="pt-BR"/>
        </w:rPr>
        <w:t>.</w:t>
      </w:r>
      <w:r w:rsidRPr="002A1D5C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366D3A">
        <w:rPr>
          <w:rFonts w:ascii="Arial" w:eastAsia="Times New Roman" w:hAnsi="Arial" w:cs="Arial"/>
          <w:color w:val="222222"/>
          <w:lang w:eastAsia="pt-BR"/>
        </w:rPr>
        <w:t>Recursos</w:t>
      </w:r>
      <w:r w:rsidR="00366D3A">
        <w:rPr>
          <w:rFonts w:ascii="Arial" w:eastAsia="Times New Roman" w:hAnsi="Arial" w:cs="Arial"/>
          <w:color w:val="222222"/>
          <w:lang w:eastAsia="pt-BR"/>
        </w:rPr>
        <w:t>:</w:t>
      </w:r>
      <w:r w:rsidRPr="00154D58">
        <w:rPr>
          <w:rFonts w:ascii="Arial" w:hAnsi="Arial" w:cs="Arial"/>
          <w:lang w:eastAsia="pt-BR"/>
        </w:rPr>
        <w:t xml:space="preserve"> Orçamento Estadual e Plano Plurianual (PPA)</w:t>
      </w:r>
      <w:r w:rsidR="00366D3A">
        <w:rPr>
          <w:rFonts w:ascii="Arial" w:hAnsi="Arial" w:cs="Arial"/>
          <w:lang w:eastAsia="pt-BR"/>
        </w:rPr>
        <w:t xml:space="preserve"> – </w:t>
      </w:r>
      <w:r w:rsidRPr="00154D58">
        <w:rPr>
          <w:rFonts w:ascii="Arial" w:hAnsi="Arial" w:cs="Arial"/>
          <w:lang w:eastAsia="pt-BR"/>
        </w:rPr>
        <w:t>prever recursos suficientes para o atendimento das demandas específicas da parcela idosa da população.</w:t>
      </w:r>
    </w:p>
    <w:p w14:paraId="7B4338E1" w14:textId="5449BC4B" w:rsidR="001C0788" w:rsidRPr="00154D58" w:rsidRDefault="00154D58" w:rsidP="00154D58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2.</w:t>
      </w:r>
      <w:r w:rsidR="002D155B">
        <w:rPr>
          <w:rFonts w:ascii="Arial" w:hAnsi="Arial" w:cs="Arial"/>
          <w:lang w:eastAsia="pt-BR"/>
        </w:rPr>
        <w:t>2</w:t>
      </w:r>
      <w:r>
        <w:rPr>
          <w:rFonts w:ascii="Arial" w:hAnsi="Arial" w:cs="Arial"/>
          <w:lang w:eastAsia="pt-BR"/>
        </w:rPr>
        <w:t xml:space="preserve">. </w:t>
      </w:r>
      <w:r w:rsidR="00944C29" w:rsidRPr="00154D58">
        <w:rPr>
          <w:rFonts w:ascii="Arial" w:hAnsi="Arial" w:cs="Arial"/>
          <w:lang w:eastAsia="pt-BR"/>
        </w:rPr>
        <w:t xml:space="preserve">Delegacia da Polícia Civil </w:t>
      </w:r>
      <w:r w:rsidR="00EA44CE" w:rsidRPr="00154D58">
        <w:rPr>
          <w:rFonts w:ascii="Arial" w:hAnsi="Arial" w:cs="Arial"/>
          <w:lang w:eastAsia="pt-BR"/>
        </w:rPr>
        <w:t xml:space="preserve">de </w:t>
      </w:r>
      <w:r w:rsidR="00944C29" w:rsidRPr="00154D58">
        <w:rPr>
          <w:rFonts w:ascii="Arial" w:hAnsi="Arial" w:cs="Arial"/>
          <w:lang w:eastAsia="pt-BR"/>
        </w:rPr>
        <w:t>Pessoas Idosas</w:t>
      </w:r>
      <w:r w:rsidR="00EA44CE" w:rsidRPr="00154D58">
        <w:rPr>
          <w:rFonts w:ascii="Arial" w:hAnsi="Arial" w:cs="Arial"/>
          <w:lang w:eastAsia="pt-BR"/>
        </w:rPr>
        <w:t>:</w:t>
      </w:r>
      <w:r w:rsidR="00944C29" w:rsidRPr="00154D58">
        <w:rPr>
          <w:rFonts w:ascii="Arial" w:hAnsi="Arial" w:cs="Arial"/>
          <w:lang w:eastAsia="pt-BR"/>
        </w:rPr>
        <w:t xml:space="preserve"> </w:t>
      </w:r>
      <w:r w:rsidR="00EA44CE" w:rsidRPr="00154D58">
        <w:rPr>
          <w:rFonts w:ascii="Arial" w:hAnsi="Arial" w:cs="Arial"/>
          <w:lang w:eastAsia="pt-BR"/>
        </w:rPr>
        <w:t xml:space="preserve">atender casos de </w:t>
      </w:r>
      <w:r w:rsidR="00944C29" w:rsidRPr="00154D58">
        <w:rPr>
          <w:rFonts w:ascii="Arial" w:hAnsi="Arial" w:cs="Arial"/>
          <w:lang w:eastAsia="pt-BR"/>
        </w:rPr>
        <w:t>fraudes, violência</w:t>
      </w:r>
      <w:r w:rsidR="00EA44CE" w:rsidRPr="00154D58">
        <w:rPr>
          <w:rFonts w:ascii="Arial" w:hAnsi="Arial" w:cs="Arial"/>
          <w:lang w:eastAsia="pt-BR"/>
        </w:rPr>
        <w:t>, ...</w:t>
      </w:r>
      <w:r w:rsidR="001C0EA0" w:rsidRPr="00154D58">
        <w:rPr>
          <w:rFonts w:ascii="Arial" w:hAnsi="Arial" w:cs="Arial"/>
          <w:lang w:eastAsia="pt-BR"/>
        </w:rPr>
        <w:t xml:space="preserve"> </w:t>
      </w:r>
    </w:p>
    <w:p w14:paraId="50A7B7BD" w14:textId="6AB114B8" w:rsidR="009D1636" w:rsidRDefault="00154D58" w:rsidP="009D1636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2.</w:t>
      </w:r>
      <w:r w:rsidR="002D155B">
        <w:rPr>
          <w:rFonts w:ascii="Arial" w:hAnsi="Arial" w:cs="Arial"/>
          <w:lang w:eastAsia="pt-BR"/>
        </w:rPr>
        <w:t>3</w:t>
      </w:r>
      <w:r>
        <w:rPr>
          <w:rFonts w:ascii="Arial" w:hAnsi="Arial" w:cs="Arial"/>
          <w:lang w:eastAsia="pt-BR"/>
        </w:rPr>
        <w:t xml:space="preserve">. </w:t>
      </w:r>
      <w:r w:rsidR="009D1636">
        <w:rPr>
          <w:rFonts w:ascii="Arial" w:hAnsi="Arial" w:cs="Arial"/>
          <w:lang w:eastAsia="pt-BR"/>
        </w:rPr>
        <w:t xml:space="preserve">Ouvidoria das Pessoas Idosas: </w:t>
      </w:r>
      <w:r w:rsidR="00EA44CE">
        <w:rPr>
          <w:rFonts w:ascii="Arial" w:hAnsi="Arial" w:cs="Arial"/>
          <w:lang w:eastAsia="pt-BR"/>
        </w:rPr>
        <w:t xml:space="preserve">melhorar o </w:t>
      </w:r>
      <w:r w:rsidR="009D1636">
        <w:rPr>
          <w:rFonts w:ascii="Arial" w:hAnsi="Arial" w:cs="Arial"/>
          <w:lang w:eastAsia="pt-BR"/>
        </w:rPr>
        <w:t>atendimento</w:t>
      </w:r>
      <w:r w:rsidR="00EA44CE">
        <w:rPr>
          <w:rFonts w:ascii="Arial" w:hAnsi="Arial" w:cs="Arial"/>
          <w:lang w:eastAsia="pt-BR"/>
        </w:rPr>
        <w:t xml:space="preserve"> </w:t>
      </w:r>
      <w:r w:rsidR="009D1636">
        <w:rPr>
          <w:rFonts w:ascii="Arial" w:hAnsi="Arial" w:cs="Arial"/>
          <w:lang w:eastAsia="pt-BR"/>
        </w:rPr>
        <w:t>em órgãos públicos estaduais</w:t>
      </w:r>
    </w:p>
    <w:p w14:paraId="5D3E2AEC" w14:textId="5ECB3061" w:rsidR="009D1636" w:rsidRDefault="00154D58" w:rsidP="009D1636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2.</w:t>
      </w:r>
      <w:r w:rsidR="002D155B">
        <w:rPr>
          <w:rFonts w:ascii="Arial" w:hAnsi="Arial" w:cs="Arial"/>
          <w:lang w:eastAsia="pt-BR"/>
        </w:rPr>
        <w:t>4</w:t>
      </w:r>
      <w:r>
        <w:rPr>
          <w:rFonts w:ascii="Arial" w:hAnsi="Arial" w:cs="Arial"/>
          <w:lang w:eastAsia="pt-BR"/>
        </w:rPr>
        <w:t xml:space="preserve">. </w:t>
      </w:r>
      <w:r w:rsidR="009D1636">
        <w:rPr>
          <w:rFonts w:ascii="Arial" w:hAnsi="Arial" w:cs="Arial"/>
          <w:lang w:eastAsia="pt-BR"/>
        </w:rPr>
        <w:t>Conselho Estadual da Pessoa Idosa</w:t>
      </w:r>
      <w:r w:rsidR="00EA44CE">
        <w:rPr>
          <w:rFonts w:ascii="Arial" w:hAnsi="Arial" w:cs="Arial"/>
          <w:lang w:eastAsia="pt-BR"/>
        </w:rPr>
        <w:t xml:space="preserve">: </w:t>
      </w:r>
      <w:r>
        <w:rPr>
          <w:rFonts w:ascii="Arial" w:hAnsi="Arial" w:cs="Arial"/>
          <w:lang w:eastAsia="pt-BR"/>
        </w:rPr>
        <w:t xml:space="preserve">estruturar </w:t>
      </w:r>
      <w:r w:rsidR="00BD0B45">
        <w:rPr>
          <w:rFonts w:ascii="Arial" w:hAnsi="Arial" w:cs="Arial"/>
          <w:lang w:eastAsia="pt-BR"/>
        </w:rPr>
        <w:t xml:space="preserve">e fiscalizar </w:t>
      </w:r>
      <w:r>
        <w:rPr>
          <w:rFonts w:ascii="Arial" w:hAnsi="Arial" w:cs="Arial"/>
          <w:lang w:eastAsia="pt-BR"/>
        </w:rPr>
        <w:t>para ser atuante</w:t>
      </w:r>
    </w:p>
    <w:p w14:paraId="4CC8E0DC" w14:textId="152F6644" w:rsidR="009D1636" w:rsidRDefault="00154D58" w:rsidP="009D1636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2.</w:t>
      </w:r>
      <w:r w:rsidR="002D155B">
        <w:rPr>
          <w:rFonts w:ascii="Arial" w:hAnsi="Arial" w:cs="Arial"/>
          <w:lang w:eastAsia="pt-BR"/>
        </w:rPr>
        <w:t>5</w:t>
      </w:r>
      <w:r>
        <w:rPr>
          <w:rFonts w:ascii="Arial" w:hAnsi="Arial" w:cs="Arial"/>
          <w:lang w:eastAsia="pt-BR"/>
        </w:rPr>
        <w:t xml:space="preserve">. </w:t>
      </w:r>
      <w:r w:rsidR="00EA44CE">
        <w:rPr>
          <w:rFonts w:ascii="Arial" w:hAnsi="Arial" w:cs="Arial"/>
          <w:lang w:eastAsia="pt-BR"/>
        </w:rPr>
        <w:t>Departamento dos Interiores: atend</w:t>
      </w:r>
      <w:r>
        <w:rPr>
          <w:rFonts w:ascii="Arial" w:hAnsi="Arial" w:cs="Arial"/>
          <w:lang w:eastAsia="pt-BR"/>
        </w:rPr>
        <w:t>er a</w:t>
      </w:r>
      <w:r w:rsidR="00EA44CE">
        <w:rPr>
          <w:rFonts w:ascii="Arial" w:hAnsi="Arial" w:cs="Arial"/>
          <w:lang w:eastAsia="pt-BR"/>
        </w:rPr>
        <w:t>s pessoas dos mais de 220 municípios com menos de 20 mil habitantes, nos quais a proporção de idosas e idosos em 2030 deverá ultrapassar 40%</w:t>
      </w:r>
    </w:p>
    <w:p w14:paraId="22D38027" w14:textId="1428F038" w:rsidR="002C72EE" w:rsidRDefault="005E7C26" w:rsidP="009D1636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2</w:t>
      </w:r>
      <w:r w:rsidR="002C72EE">
        <w:rPr>
          <w:rFonts w:ascii="Arial" w:hAnsi="Arial" w:cs="Arial"/>
          <w:lang w:eastAsia="pt-BR"/>
        </w:rPr>
        <w:t>.</w:t>
      </w:r>
      <w:r w:rsidR="002D155B">
        <w:rPr>
          <w:rFonts w:ascii="Arial" w:hAnsi="Arial" w:cs="Arial"/>
          <w:lang w:eastAsia="pt-BR"/>
        </w:rPr>
        <w:t>6</w:t>
      </w:r>
      <w:r w:rsidR="002C72EE">
        <w:rPr>
          <w:rFonts w:ascii="Arial" w:hAnsi="Arial" w:cs="Arial"/>
          <w:lang w:eastAsia="pt-BR"/>
        </w:rPr>
        <w:t>. Financiamento para construção de Condomínios de Pessoas Idosas (moradias coletivas)</w:t>
      </w:r>
    </w:p>
    <w:p w14:paraId="48160D6E" w14:textId="76E2CF08" w:rsidR="002C72EE" w:rsidRDefault="002C72EE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2.</w:t>
      </w:r>
      <w:r w:rsidR="002D155B">
        <w:rPr>
          <w:rFonts w:ascii="Arial" w:hAnsi="Arial" w:cs="Arial"/>
          <w:lang w:eastAsia="pt-BR"/>
        </w:rPr>
        <w:t>7</w:t>
      </w:r>
      <w:r>
        <w:rPr>
          <w:rFonts w:ascii="Arial" w:hAnsi="Arial" w:cs="Arial"/>
          <w:lang w:eastAsia="pt-BR"/>
        </w:rPr>
        <w:t xml:space="preserve">. </w:t>
      </w:r>
      <w:r w:rsidRPr="002C72EE">
        <w:rPr>
          <w:rFonts w:ascii="Arial" w:hAnsi="Arial" w:cs="Arial"/>
          <w:lang w:eastAsia="pt-BR"/>
        </w:rPr>
        <w:t>Pesquisas sobre Envelhecimento</w:t>
      </w:r>
      <w:r>
        <w:rPr>
          <w:rFonts w:ascii="Arial" w:hAnsi="Arial" w:cs="Arial"/>
          <w:lang w:eastAsia="pt-BR"/>
        </w:rPr>
        <w:t xml:space="preserve"> (</w:t>
      </w:r>
      <w:proofErr w:type="spellStart"/>
      <w:r>
        <w:rPr>
          <w:rFonts w:ascii="Arial" w:hAnsi="Arial" w:cs="Arial"/>
          <w:lang w:eastAsia="pt-BR"/>
        </w:rPr>
        <w:t>Fapesc</w:t>
      </w:r>
      <w:proofErr w:type="spellEnd"/>
      <w:r>
        <w:rPr>
          <w:rFonts w:ascii="Arial" w:hAnsi="Arial" w:cs="Arial"/>
          <w:lang w:eastAsia="pt-BR"/>
        </w:rPr>
        <w:t>)</w:t>
      </w:r>
      <w:r w:rsidR="00BD0B45">
        <w:rPr>
          <w:rFonts w:ascii="Arial" w:hAnsi="Arial" w:cs="Arial"/>
          <w:lang w:eastAsia="pt-BR"/>
        </w:rPr>
        <w:t>: financiamento</w:t>
      </w:r>
    </w:p>
    <w:p w14:paraId="44CBA364" w14:textId="72D2A865" w:rsidR="002C72EE" w:rsidRDefault="002C72EE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2.</w:t>
      </w:r>
      <w:r w:rsidR="002D155B">
        <w:rPr>
          <w:rFonts w:ascii="Arial" w:hAnsi="Arial" w:cs="Arial"/>
          <w:lang w:eastAsia="pt-BR"/>
        </w:rPr>
        <w:t>8</w:t>
      </w:r>
      <w:r>
        <w:rPr>
          <w:rFonts w:ascii="Arial" w:hAnsi="Arial" w:cs="Arial"/>
          <w:lang w:eastAsia="pt-BR"/>
        </w:rPr>
        <w:t>. Financia</w:t>
      </w:r>
      <w:r w:rsidR="00230803">
        <w:rPr>
          <w:rFonts w:ascii="Arial" w:hAnsi="Arial" w:cs="Arial"/>
          <w:lang w:eastAsia="pt-BR"/>
        </w:rPr>
        <w:t>r a</w:t>
      </w:r>
      <w:r>
        <w:rPr>
          <w:rFonts w:ascii="Arial" w:hAnsi="Arial" w:cs="Arial"/>
          <w:lang w:eastAsia="pt-BR"/>
        </w:rPr>
        <w:t xml:space="preserve"> Formação de Geriatras</w:t>
      </w:r>
      <w:r w:rsidR="00230803">
        <w:rPr>
          <w:rFonts w:ascii="Arial" w:hAnsi="Arial" w:cs="Arial"/>
          <w:lang w:eastAsia="pt-BR"/>
        </w:rPr>
        <w:t xml:space="preserve">(os) e </w:t>
      </w:r>
      <w:r>
        <w:rPr>
          <w:rFonts w:ascii="Arial" w:hAnsi="Arial" w:cs="Arial"/>
          <w:lang w:eastAsia="pt-BR"/>
        </w:rPr>
        <w:t>Enfermeiras(os) e Técnic</w:t>
      </w:r>
      <w:r w:rsidR="00230803">
        <w:rPr>
          <w:rFonts w:ascii="Arial" w:hAnsi="Arial" w:cs="Arial"/>
          <w:lang w:eastAsia="pt-BR"/>
        </w:rPr>
        <w:t>as(</w:t>
      </w:r>
      <w:r>
        <w:rPr>
          <w:rFonts w:ascii="Arial" w:hAnsi="Arial" w:cs="Arial"/>
          <w:lang w:eastAsia="pt-BR"/>
        </w:rPr>
        <w:t>os</w:t>
      </w:r>
      <w:r w:rsidR="00230803">
        <w:rPr>
          <w:rFonts w:ascii="Arial" w:hAnsi="Arial" w:cs="Arial"/>
          <w:lang w:eastAsia="pt-BR"/>
        </w:rPr>
        <w:t>)</w:t>
      </w:r>
      <w:r>
        <w:rPr>
          <w:rFonts w:ascii="Arial" w:hAnsi="Arial" w:cs="Arial"/>
          <w:lang w:eastAsia="pt-BR"/>
        </w:rPr>
        <w:t xml:space="preserve"> de Enfermagem</w:t>
      </w:r>
      <w:r w:rsidR="00230803">
        <w:rPr>
          <w:rFonts w:ascii="Arial" w:hAnsi="Arial" w:cs="Arial"/>
          <w:lang w:eastAsia="pt-BR"/>
        </w:rPr>
        <w:t xml:space="preserve"> com especialização em atendimento de Pessoas Idosas</w:t>
      </w:r>
    </w:p>
    <w:p w14:paraId="0746A192" w14:textId="24FB9ADF" w:rsidR="005E7C26" w:rsidRDefault="003817E2" w:rsidP="005E7C2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>2.</w:t>
      </w:r>
      <w:r w:rsidR="002D155B">
        <w:rPr>
          <w:rFonts w:ascii="Arial" w:hAnsi="Arial" w:cs="Arial"/>
          <w:lang w:eastAsia="pt-BR"/>
        </w:rPr>
        <w:t>9</w:t>
      </w:r>
      <w:r>
        <w:rPr>
          <w:rFonts w:ascii="Arial" w:hAnsi="Arial" w:cs="Arial"/>
          <w:lang w:eastAsia="pt-BR"/>
        </w:rPr>
        <w:t xml:space="preserve">. </w:t>
      </w:r>
      <w:r w:rsidRPr="003817E2">
        <w:rPr>
          <w:rFonts w:ascii="Arial" w:hAnsi="Arial" w:cs="Arial"/>
        </w:rPr>
        <w:t>Defesa d</w:t>
      </w:r>
      <w:r>
        <w:rPr>
          <w:rFonts w:ascii="Arial" w:hAnsi="Arial" w:cs="Arial"/>
        </w:rPr>
        <w:t>e</w:t>
      </w:r>
      <w:r w:rsidRPr="003817E2">
        <w:rPr>
          <w:rFonts w:ascii="Arial" w:hAnsi="Arial" w:cs="Arial"/>
        </w:rPr>
        <w:t xml:space="preserve"> Consumidor</w:t>
      </w:r>
      <w:r>
        <w:rPr>
          <w:rFonts w:ascii="Arial" w:hAnsi="Arial" w:cs="Arial"/>
        </w:rPr>
        <w:t xml:space="preserve">es </w:t>
      </w:r>
      <w:r w:rsidR="005E7C26">
        <w:rPr>
          <w:rFonts w:ascii="Arial" w:hAnsi="Arial" w:cs="Arial"/>
        </w:rPr>
        <w:t>da Terceira Idade</w:t>
      </w:r>
    </w:p>
    <w:p w14:paraId="3EE821C2" w14:textId="3246E9B4" w:rsidR="005E7C26" w:rsidRPr="003817E2" w:rsidRDefault="005E7C26" w:rsidP="005E7C2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D155B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Pr="003817E2">
        <w:rPr>
          <w:rFonts w:ascii="Arial" w:hAnsi="Arial" w:cs="Arial"/>
        </w:rPr>
        <w:t>Orientação Legal</w:t>
      </w:r>
      <w:r w:rsidR="00366D3A">
        <w:rPr>
          <w:rFonts w:ascii="Arial" w:hAnsi="Arial" w:cs="Arial"/>
        </w:rPr>
        <w:t xml:space="preserve"> </w:t>
      </w:r>
    </w:p>
    <w:p w14:paraId="06FD8178" w14:textId="081EF452" w:rsidR="003817E2" w:rsidRDefault="00FD752D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</w:rPr>
        <w:t>2.1</w:t>
      </w:r>
      <w:r w:rsidR="002D155B">
        <w:rPr>
          <w:rFonts w:ascii="Arial" w:hAnsi="Arial" w:cs="Arial"/>
        </w:rPr>
        <w:t>1</w:t>
      </w:r>
      <w:r>
        <w:rPr>
          <w:rFonts w:ascii="Arial" w:hAnsi="Arial" w:cs="Arial"/>
        </w:rPr>
        <w:t>. Rede de Proteção: política estadual integrada com todos os municípios.</w:t>
      </w:r>
    </w:p>
    <w:p w14:paraId="4FF1A71C" w14:textId="77777777" w:rsidR="00366D3A" w:rsidRPr="008737BE" w:rsidRDefault="00366D3A" w:rsidP="00366D3A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16"/>
          <w:szCs w:val="16"/>
          <w:lang w:eastAsia="pt-BR"/>
        </w:rPr>
      </w:pPr>
      <w:r w:rsidRPr="008737BE">
        <w:rPr>
          <w:rFonts w:ascii="Arial" w:hAnsi="Arial" w:cs="Arial"/>
          <w:b/>
          <w:bCs/>
          <w:sz w:val="16"/>
          <w:szCs w:val="16"/>
        </w:rPr>
        <w:lastRenderedPageBreak/>
        <w:t>Setorial das Pessoas Idosas PT-SC</w:t>
      </w:r>
      <w:r>
        <w:rPr>
          <w:rFonts w:ascii="Arial" w:hAnsi="Arial" w:cs="Arial"/>
          <w:b/>
          <w:bCs/>
          <w:sz w:val="16"/>
          <w:szCs w:val="16"/>
        </w:rPr>
        <w:t xml:space="preserve"> -</w:t>
      </w:r>
      <w:r w:rsidRPr="008737BE">
        <w:rPr>
          <w:rFonts w:ascii="Arial" w:eastAsia="Times New Roman" w:hAnsi="Arial" w:cs="Arial"/>
          <w:b/>
          <w:bCs/>
          <w:color w:val="222222"/>
          <w:sz w:val="16"/>
          <w:szCs w:val="16"/>
          <w:lang w:eastAsia="pt-BR"/>
        </w:rPr>
        <w:t xml:space="preserve"> “Envelhecimento com Qualidade em SC”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pt-BR"/>
        </w:rPr>
        <w:t xml:space="preserve"> - </w:t>
      </w:r>
      <w:r w:rsidRPr="008737BE">
        <w:rPr>
          <w:rFonts w:ascii="Arial" w:eastAsia="Times New Roman" w:hAnsi="Arial" w:cs="Arial"/>
          <w:color w:val="222222"/>
          <w:sz w:val="16"/>
          <w:szCs w:val="16"/>
          <w:lang w:eastAsia="pt-BR"/>
        </w:rPr>
        <w:t>PROPOSTAS PLANO DE GOVERNO PT-SC</w:t>
      </w:r>
    </w:p>
    <w:p w14:paraId="4EC5583E" w14:textId="77777777" w:rsidR="006B022F" w:rsidRDefault="006B022F" w:rsidP="006B022F">
      <w:pPr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68C91B70" w14:textId="6EDDD1C5" w:rsidR="006B022F" w:rsidRDefault="006B022F" w:rsidP="006B022F">
      <w:pPr>
        <w:spacing w:after="0" w:line="360" w:lineRule="auto"/>
        <w:jc w:val="both"/>
        <w:rPr>
          <w:rFonts w:ascii="Arial" w:hAnsi="Arial" w:cs="Arial"/>
          <w:lang w:eastAsia="pt-BR"/>
        </w:rPr>
      </w:pPr>
      <w:r w:rsidRPr="00084D7A">
        <w:rPr>
          <w:rFonts w:ascii="Arial" w:hAnsi="Arial" w:cs="Arial"/>
          <w:b/>
          <w:bCs/>
          <w:lang w:eastAsia="pt-BR"/>
        </w:rPr>
        <w:t>3.</w:t>
      </w:r>
      <w:r>
        <w:rPr>
          <w:rFonts w:ascii="Arial" w:hAnsi="Arial" w:cs="Arial"/>
          <w:lang w:eastAsia="pt-BR"/>
        </w:rPr>
        <w:t xml:space="preserve"> </w:t>
      </w:r>
      <w:r w:rsidRPr="00AD066F">
        <w:rPr>
          <w:rFonts w:ascii="Arial" w:hAnsi="Arial" w:cs="Arial"/>
          <w:u w:val="single"/>
          <w:lang w:eastAsia="pt-BR"/>
        </w:rPr>
        <w:t>Cultura, Esportes e Lazer</w:t>
      </w:r>
    </w:p>
    <w:p w14:paraId="062E8157" w14:textId="77777777" w:rsidR="006B022F" w:rsidRDefault="006B022F" w:rsidP="006B022F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3.1. Piscinas públicas para hidroginástica, natação, </w:t>
      </w:r>
    </w:p>
    <w:p w14:paraId="41249E6D" w14:textId="77777777" w:rsidR="006B022F" w:rsidRDefault="006B022F" w:rsidP="006B022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 xml:space="preserve">3.2. </w:t>
      </w:r>
      <w:r w:rsidRPr="00B61479">
        <w:rPr>
          <w:rFonts w:ascii="Arial" w:hAnsi="Arial" w:cs="Arial"/>
        </w:rPr>
        <w:t xml:space="preserve">Aparelhos de ginástica em espaços públicos </w:t>
      </w:r>
      <w:r>
        <w:rPr>
          <w:rFonts w:ascii="Arial" w:hAnsi="Arial" w:cs="Arial"/>
        </w:rPr>
        <w:t>e orientação de</w:t>
      </w:r>
      <w:r w:rsidRPr="00B61479">
        <w:rPr>
          <w:rFonts w:ascii="Arial" w:hAnsi="Arial" w:cs="Arial"/>
        </w:rPr>
        <w:t xml:space="preserve"> professores de educação física</w:t>
      </w:r>
    </w:p>
    <w:p w14:paraId="34DEA1CD" w14:textId="77777777" w:rsidR="006B022F" w:rsidRDefault="006B022F" w:rsidP="006B022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 Prática orientada de esportes na Terceira Idade (corrida de resistência, ciclismo, ...)</w:t>
      </w:r>
    </w:p>
    <w:p w14:paraId="5BF20605" w14:textId="77777777" w:rsidR="006B022F" w:rsidRPr="003817E2" w:rsidRDefault="006B022F" w:rsidP="006B022F">
      <w:pPr>
        <w:spacing w:after="0" w:line="360" w:lineRule="auto"/>
        <w:jc w:val="both"/>
        <w:rPr>
          <w:rFonts w:ascii="Arial" w:hAnsi="Arial" w:cs="Arial"/>
        </w:rPr>
      </w:pPr>
      <w:r w:rsidRPr="003A43D2">
        <w:rPr>
          <w:rFonts w:ascii="Arial" w:hAnsi="Arial" w:cs="Arial"/>
          <w:lang w:eastAsia="pt-BR"/>
        </w:rPr>
        <w:t>3.</w:t>
      </w:r>
      <w:r>
        <w:rPr>
          <w:rFonts w:ascii="Arial" w:hAnsi="Arial" w:cs="Arial"/>
          <w:lang w:eastAsia="pt-BR"/>
        </w:rPr>
        <w:t>4</w:t>
      </w:r>
      <w:r w:rsidRPr="003A43D2">
        <w:rPr>
          <w:rFonts w:ascii="Arial" w:hAnsi="Arial" w:cs="Arial"/>
          <w:lang w:eastAsia="pt-BR"/>
        </w:rPr>
        <w:t xml:space="preserve">. </w:t>
      </w:r>
      <w:r w:rsidRPr="003817E2">
        <w:rPr>
          <w:rFonts w:ascii="Arial" w:hAnsi="Arial" w:cs="Arial"/>
        </w:rPr>
        <w:t>Infraestrutura para idosas e idosos nas praias e em outros espaços públicos</w:t>
      </w:r>
    </w:p>
    <w:p w14:paraId="5B971B4C" w14:textId="77777777" w:rsidR="00FF6270" w:rsidRDefault="00FF6270" w:rsidP="006C7C51">
      <w:pPr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287675C9" w14:textId="17ACA019" w:rsidR="005C41A0" w:rsidRDefault="00084D7A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4</w:t>
      </w:r>
      <w:r w:rsidR="00944C29" w:rsidRPr="002A1D5C">
        <w:rPr>
          <w:rFonts w:ascii="Arial" w:hAnsi="Arial" w:cs="Arial"/>
          <w:b/>
          <w:bCs/>
          <w:lang w:eastAsia="pt-BR"/>
        </w:rPr>
        <w:t>.</w:t>
      </w:r>
      <w:r w:rsidR="00944C29">
        <w:rPr>
          <w:rFonts w:ascii="Arial" w:hAnsi="Arial" w:cs="Arial"/>
          <w:lang w:eastAsia="pt-BR"/>
        </w:rPr>
        <w:t xml:space="preserve"> </w:t>
      </w:r>
      <w:r w:rsidR="005C41A0" w:rsidRPr="00B50070">
        <w:rPr>
          <w:rFonts w:ascii="Arial" w:hAnsi="Arial" w:cs="Arial"/>
          <w:u w:val="single"/>
          <w:lang w:eastAsia="pt-BR"/>
        </w:rPr>
        <w:t>Educação</w:t>
      </w:r>
    </w:p>
    <w:p w14:paraId="3F1367D5" w14:textId="03AAC622" w:rsidR="008737BE" w:rsidRDefault="00084D7A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4</w:t>
      </w:r>
      <w:r w:rsidR="00154D58">
        <w:rPr>
          <w:rFonts w:ascii="Arial" w:hAnsi="Arial" w:cs="Arial"/>
          <w:lang w:eastAsia="pt-BR"/>
        </w:rPr>
        <w:t xml:space="preserve">.1. </w:t>
      </w:r>
      <w:r w:rsidR="0008748A">
        <w:rPr>
          <w:rFonts w:ascii="Arial" w:hAnsi="Arial" w:cs="Arial"/>
          <w:lang w:eastAsia="pt-BR"/>
        </w:rPr>
        <w:t>Investir para p</w:t>
      </w:r>
      <w:r w:rsidR="00154D58">
        <w:rPr>
          <w:rFonts w:ascii="Arial" w:hAnsi="Arial" w:cs="Arial"/>
          <w:lang w:eastAsia="pt-BR"/>
        </w:rPr>
        <w:t xml:space="preserve">ropiciar </w:t>
      </w:r>
      <w:r w:rsidR="0008748A">
        <w:rPr>
          <w:rFonts w:ascii="Arial" w:hAnsi="Arial" w:cs="Arial"/>
          <w:lang w:eastAsia="pt-BR"/>
        </w:rPr>
        <w:t xml:space="preserve">a grande parte do universo de 1,5 milhão de analfabetos funcionais </w:t>
      </w:r>
      <w:r w:rsidR="00154D58">
        <w:rPr>
          <w:rFonts w:ascii="Arial" w:hAnsi="Arial" w:cs="Arial"/>
          <w:lang w:eastAsia="pt-BR"/>
        </w:rPr>
        <w:t>a c</w:t>
      </w:r>
      <w:r w:rsidR="005C41A0">
        <w:rPr>
          <w:rFonts w:ascii="Arial" w:hAnsi="Arial" w:cs="Arial"/>
          <w:lang w:eastAsia="pt-BR"/>
        </w:rPr>
        <w:t>onclusão do Ensino Fundamental</w:t>
      </w:r>
      <w:r w:rsidR="0041547C">
        <w:rPr>
          <w:rFonts w:ascii="Arial" w:hAnsi="Arial" w:cs="Arial"/>
          <w:lang w:eastAsia="pt-BR"/>
        </w:rPr>
        <w:t xml:space="preserve"> e</w:t>
      </w:r>
      <w:r w:rsidR="00154D58">
        <w:rPr>
          <w:rFonts w:ascii="Arial" w:hAnsi="Arial" w:cs="Arial"/>
          <w:lang w:eastAsia="pt-BR"/>
        </w:rPr>
        <w:t xml:space="preserve"> </w:t>
      </w:r>
      <w:r w:rsidR="0041547C">
        <w:rPr>
          <w:rFonts w:ascii="Arial" w:hAnsi="Arial" w:cs="Arial"/>
          <w:lang w:eastAsia="pt-BR"/>
        </w:rPr>
        <w:t>acesso ao Ensino Médio</w:t>
      </w:r>
      <w:r w:rsidR="00DA516F">
        <w:rPr>
          <w:rFonts w:ascii="Arial" w:hAnsi="Arial" w:cs="Arial"/>
          <w:lang w:eastAsia="pt-BR"/>
        </w:rPr>
        <w:t xml:space="preserve"> para grande </w:t>
      </w:r>
      <w:r w:rsidR="00154D58">
        <w:rPr>
          <w:rFonts w:ascii="Arial" w:hAnsi="Arial" w:cs="Arial"/>
          <w:lang w:eastAsia="pt-BR"/>
        </w:rPr>
        <w:t>parte do universo de analfabetas</w:t>
      </w:r>
      <w:r w:rsidR="0008748A">
        <w:rPr>
          <w:rFonts w:ascii="Arial" w:hAnsi="Arial" w:cs="Arial"/>
          <w:lang w:eastAsia="pt-BR"/>
        </w:rPr>
        <w:t>(os)</w:t>
      </w:r>
      <w:r w:rsidR="00154D58">
        <w:rPr>
          <w:rFonts w:ascii="Arial" w:hAnsi="Arial" w:cs="Arial"/>
          <w:lang w:eastAsia="pt-BR"/>
        </w:rPr>
        <w:t>, com o Fundamental incompleto, e que declaram saber apenas ler e escrever</w:t>
      </w:r>
      <w:r w:rsidR="008737BE">
        <w:rPr>
          <w:rFonts w:ascii="Arial" w:hAnsi="Arial" w:cs="Arial"/>
          <w:lang w:eastAsia="pt-BR"/>
        </w:rPr>
        <w:t>.</w:t>
      </w:r>
    </w:p>
    <w:p w14:paraId="3B374062" w14:textId="509CD1FC" w:rsidR="008737BE" w:rsidRDefault="008737BE" w:rsidP="006C7C51">
      <w:pPr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  <w:r>
        <w:rPr>
          <w:noProof/>
        </w:rPr>
        <w:drawing>
          <wp:inline distT="0" distB="0" distL="0" distR="0" wp14:anchorId="0BA379C1" wp14:editId="3B89752A">
            <wp:extent cx="5900058" cy="2581275"/>
            <wp:effectExtent l="0" t="0" r="5715" b="0"/>
            <wp:docPr id="3" name="Imagem 3" descr="Interface gráfica do usuário, Aplicativ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Aplicativo, Tabela&#10;&#10;Descrição gerada automaticamente"/>
                    <pic:cNvPicPr/>
                  </pic:nvPicPr>
                  <pic:blipFill rotWithShape="1">
                    <a:blip r:embed="rId8"/>
                    <a:srcRect l="9622" t="41643" r="31366" b="12436"/>
                    <a:stretch/>
                  </pic:blipFill>
                  <pic:spPr bwMode="auto">
                    <a:xfrm>
                      <a:off x="0" y="0"/>
                      <a:ext cx="5954206" cy="260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DB828" w14:textId="77777777" w:rsidR="00E7235B" w:rsidRDefault="00E7235B" w:rsidP="00E7235B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4.2. Propiciar acesso à Universidade (</w:t>
      </w:r>
      <w:proofErr w:type="spellStart"/>
      <w:r>
        <w:rPr>
          <w:rFonts w:ascii="Arial" w:hAnsi="Arial" w:cs="Arial"/>
          <w:lang w:eastAsia="pt-BR"/>
        </w:rPr>
        <w:t>Udesc</w:t>
      </w:r>
      <w:proofErr w:type="spellEnd"/>
      <w:r>
        <w:rPr>
          <w:rFonts w:ascii="Arial" w:hAnsi="Arial" w:cs="Arial"/>
          <w:lang w:eastAsia="pt-BR"/>
        </w:rPr>
        <w:t>), para graduação, pós-graduação e extensão</w:t>
      </w:r>
    </w:p>
    <w:p w14:paraId="02FEB864" w14:textId="77777777" w:rsidR="00E7235B" w:rsidRDefault="00E7235B" w:rsidP="00E7235B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4.3. Bibliotecas nas 50 maiores cidades, com Internet e computadores para pessoas idosas</w:t>
      </w:r>
    </w:p>
    <w:p w14:paraId="00F4905A" w14:textId="77777777" w:rsidR="00E7235B" w:rsidRDefault="00E7235B" w:rsidP="00E7235B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4.4. Escola de Formação de Cuidadoras e Cuidadores para Idosas e Idosos que necessitam de atendimento especializado (técnicas/os de enfermagem)</w:t>
      </w:r>
    </w:p>
    <w:p w14:paraId="41526CC4" w14:textId="77777777" w:rsidR="00E7235B" w:rsidRDefault="00E7235B" w:rsidP="00E723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>4</w:t>
      </w:r>
      <w:r w:rsidRPr="00697BA2">
        <w:rPr>
          <w:rFonts w:ascii="Arial" w:hAnsi="Arial" w:cs="Arial"/>
          <w:lang w:eastAsia="pt-BR"/>
        </w:rPr>
        <w:t xml:space="preserve">.5. </w:t>
      </w:r>
      <w:r w:rsidRPr="00697BA2">
        <w:rPr>
          <w:rFonts w:ascii="Arial" w:hAnsi="Arial" w:cs="Arial"/>
        </w:rPr>
        <w:t>Atividades educativas: informática, línguas, fotografia, vídeo, pintura, ...</w:t>
      </w:r>
    </w:p>
    <w:p w14:paraId="6CB6C42E" w14:textId="77777777" w:rsidR="006B022F" w:rsidRDefault="006B022F" w:rsidP="006C7C51">
      <w:pPr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2B301C55" w14:textId="54D0E38F" w:rsidR="009D1636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5</w:t>
      </w:r>
      <w:r w:rsidR="00944C29" w:rsidRPr="002A1D5C">
        <w:rPr>
          <w:rFonts w:ascii="Arial" w:hAnsi="Arial" w:cs="Arial"/>
          <w:b/>
          <w:bCs/>
          <w:lang w:eastAsia="pt-BR"/>
        </w:rPr>
        <w:t>.</w:t>
      </w:r>
      <w:r w:rsidR="00944C29">
        <w:rPr>
          <w:rFonts w:ascii="Arial" w:hAnsi="Arial" w:cs="Arial"/>
          <w:lang w:eastAsia="pt-BR"/>
        </w:rPr>
        <w:t xml:space="preserve"> </w:t>
      </w:r>
      <w:r w:rsidR="009D1636" w:rsidRPr="002A1D5C">
        <w:rPr>
          <w:rFonts w:ascii="Arial" w:hAnsi="Arial" w:cs="Arial"/>
          <w:u w:val="single"/>
          <w:lang w:eastAsia="pt-BR"/>
        </w:rPr>
        <w:t>Saúde</w:t>
      </w:r>
    </w:p>
    <w:p w14:paraId="0A5F012A" w14:textId="193A36C3" w:rsidR="00BF001F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</w:t>
      </w:r>
      <w:r w:rsidR="00BF001F">
        <w:rPr>
          <w:rFonts w:ascii="Arial" w:hAnsi="Arial" w:cs="Arial"/>
          <w:lang w:eastAsia="pt-BR"/>
        </w:rPr>
        <w:t>.1.</w:t>
      </w:r>
      <w:r w:rsidR="003B3CA5">
        <w:rPr>
          <w:rFonts w:ascii="Arial" w:hAnsi="Arial" w:cs="Arial"/>
          <w:lang w:eastAsia="pt-BR"/>
        </w:rPr>
        <w:t xml:space="preserve"> Agilizar exames de alta complexidade, consultas com especialistas e tratamentos</w:t>
      </w:r>
    </w:p>
    <w:p w14:paraId="751D4C5F" w14:textId="7EDB7DBE" w:rsidR="00BF001F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</w:t>
      </w:r>
      <w:r w:rsidR="00BF001F">
        <w:rPr>
          <w:rFonts w:ascii="Arial" w:hAnsi="Arial" w:cs="Arial"/>
          <w:lang w:eastAsia="pt-BR"/>
        </w:rPr>
        <w:t>.2.</w:t>
      </w:r>
      <w:r w:rsidR="00AB04F3">
        <w:rPr>
          <w:rFonts w:ascii="Arial" w:hAnsi="Arial" w:cs="Arial"/>
          <w:lang w:eastAsia="pt-BR"/>
        </w:rPr>
        <w:t xml:space="preserve"> </w:t>
      </w:r>
      <w:r w:rsidR="00377FEA">
        <w:rPr>
          <w:rFonts w:ascii="Arial" w:hAnsi="Arial" w:cs="Arial"/>
          <w:lang w:eastAsia="pt-BR"/>
        </w:rPr>
        <w:t xml:space="preserve">Avaliar </w:t>
      </w:r>
      <w:r w:rsidR="00AB04F3">
        <w:rPr>
          <w:rFonts w:ascii="Arial" w:hAnsi="Arial" w:cs="Arial"/>
          <w:lang w:eastAsia="pt-BR"/>
        </w:rPr>
        <w:t xml:space="preserve">a política do Hospital </w:t>
      </w:r>
      <w:r w:rsidR="00377FEA">
        <w:rPr>
          <w:rFonts w:ascii="Arial" w:hAnsi="Arial" w:cs="Arial"/>
          <w:lang w:eastAsia="pt-BR"/>
        </w:rPr>
        <w:t>Dia no atendimento à população idosa</w:t>
      </w:r>
    </w:p>
    <w:p w14:paraId="593ED597" w14:textId="68BF0007" w:rsidR="00BF001F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</w:t>
      </w:r>
      <w:r w:rsidR="00BF001F">
        <w:rPr>
          <w:rFonts w:ascii="Arial" w:hAnsi="Arial" w:cs="Arial"/>
          <w:lang w:eastAsia="pt-BR"/>
        </w:rPr>
        <w:t>.3.</w:t>
      </w:r>
      <w:r w:rsidR="004E3642">
        <w:rPr>
          <w:rFonts w:ascii="Arial" w:hAnsi="Arial" w:cs="Arial"/>
          <w:lang w:eastAsia="pt-BR"/>
        </w:rPr>
        <w:t xml:space="preserve"> Fornecimento de remédios de uso contínuo para a população de baixa renda</w:t>
      </w:r>
    </w:p>
    <w:p w14:paraId="77D93C36" w14:textId="2A6923C7" w:rsidR="00BF001F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</w:t>
      </w:r>
      <w:r w:rsidR="00BF001F">
        <w:rPr>
          <w:rFonts w:ascii="Arial" w:hAnsi="Arial" w:cs="Arial"/>
          <w:lang w:eastAsia="pt-BR"/>
        </w:rPr>
        <w:t>.4.</w:t>
      </w:r>
      <w:r w:rsidR="00BF001F" w:rsidRPr="00BF001F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4E3642">
        <w:rPr>
          <w:rFonts w:ascii="Arial" w:eastAsia="Times New Roman" w:hAnsi="Arial" w:cs="Arial"/>
          <w:color w:val="222222"/>
          <w:lang w:eastAsia="pt-BR"/>
        </w:rPr>
        <w:t xml:space="preserve">Implantar a </w:t>
      </w:r>
      <w:r w:rsidR="00BF001F" w:rsidRPr="00944C29">
        <w:rPr>
          <w:rFonts w:ascii="Arial" w:eastAsia="Times New Roman" w:hAnsi="Arial" w:cs="Arial"/>
          <w:color w:val="222222"/>
          <w:lang w:eastAsia="pt-BR"/>
        </w:rPr>
        <w:t>Política Nacional de Atenção Integral à Saúde do Homem</w:t>
      </w:r>
    </w:p>
    <w:p w14:paraId="4D09D2AE" w14:textId="76E93E96" w:rsidR="009D1636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</w:t>
      </w:r>
      <w:r w:rsidR="00BF001F">
        <w:rPr>
          <w:rFonts w:ascii="Arial" w:hAnsi="Arial" w:cs="Arial"/>
          <w:lang w:eastAsia="pt-BR"/>
        </w:rPr>
        <w:t xml:space="preserve">.5. </w:t>
      </w:r>
      <w:r w:rsidR="00E35EDE">
        <w:rPr>
          <w:rFonts w:ascii="Arial" w:hAnsi="Arial" w:cs="Arial"/>
          <w:lang w:eastAsia="pt-BR"/>
        </w:rPr>
        <w:t>Orientação sobre Prevenção de Acidentes (quedas no banheiro e em pisos escorregadios, na calçada e atravessando a rua, quedas por tontura, desmaios</w:t>
      </w:r>
      <w:r w:rsidR="00096559">
        <w:rPr>
          <w:rFonts w:ascii="Arial" w:hAnsi="Arial" w:cs="Arial"/>
          <w:lang w:eastAsia="pt-BR"/>
        </w:rPr>
        <w:t xml:space="preserve"> etc.)</w:t>
      </w:r>
      <w:r w:rsidR="00634391">
        <w:rPr>
          <w:rFonts w:ascii="Arial" w:hAnsi="Arial" w:cs="Arial"/>
          <w:lang w:eastAsia="pt-BR"/>
        </w:rPr>
        <w:t>, inclusive atropelamentos,</w:t>
      </w:r>
      <w:r w:rsidR="00096559">
        <w:rPr>
          <w:rFonts w:ascii="Arial" w:hAnsi="Arial" w:cs="Arial"/>
          <w:lang w:eastAsia="pt-BR"/>
        </w:rPr>
        <w:t xml:space="preserve"> e identificação e Primeiros Socorros em casos de AVC</w:t>
      </w:r>
      <w:r w:rsidR="00634391">
        <w:rPr>
          <w:rFonts w:ascii="Arial" w:hAnsi="Arial" w:cs="Arial"/>
          <w:lang w:eastAsia="pt-BR"/>
        </w:rPr>
        <w:t xml:space="preserve"> e</w:t>
      </w:r>
      <w:r w:rsidR="00096559">
        <w:rPr>
          <w:rFonts w:ascii="Arial" w:hAnsi="Arial" w:cs="Arial"/>
          <w:lang w:eastAsia="pt-BR"/>
        </w:rPr>
        <w:t xml:space="preserve"> infarto</w:t>
      </w:r>
    </w:p>
    <w:p w14:paraId="3D008CBC" w14:textId="12238227" w:rsidR="009D1636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</w:t>
      </w:r>
      <w:r w:rsidR="00BF001F">
        <w:rPr>
          <w:rFonts w:ascii="Arial" w:hAnsi="Arial" w:cs="Arial"/>
          <w:lang w:eastAsia="pt-BR"/>
        </w:rPr>
        <w:t xml:space="preserve">.6. </w:t>
      </w:r>
      <w:r w:rsidR="004E3642">
        <w:rPr>
          <w:rFonts w:ascii="Arial" w:hAnsi="Arial" w:cs="Arial"/>
          <w:lang w:eastAsia="pt-BR"/>
        </w:rPr>
        <w:t>Programa de identificação, prevenção e t</w:t>
      </w:r>
      <w:r w:rsidR="00BF001F">
        <w:rPr>
          <w:rFonts w:ascii="Arial" w:hAnsi="Arial" w:cs="Arial"/>
          <w:lang w:eastAsia="pt-BR"/>
        </w:rPr>
        <w:t>ratamento de doenças degenerativas</w:t>
      </w:r>
    </w:p>
    <w:p w14:paraId="3C93AE3C" w14:textId="77777777" w:rsidR="00E7235B" w:rsidRDefault="00E7235B" w:rsidP="00E7235B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5.7. Programa de Saúde Mental: depressão, demência, </w:t>
      </w:r>
    </w:p>
    <w:p w14:paraId="6AAF43C0" w14:textId="77777777" w:rsidR="006B022F" w:rsidRPr="008737BE" w:rsidRDefault="006B022F" w:rsidP="006B022F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16"/>
          <w:szCs w:val="16"/>
          <w:lang w:eastAsia="pt-BR"/>
        </w:rPr>
      </w:pPr>
      <w:r w:rsidRPr="008737BE">
        <w:rPr>
          <w:rFonts w:ascii="Arial" w:hAnsi="Arial" w:cs="Arial"/>
          <w:b/>
          <w:bCs/>
          <w:sz w:val="16"/>
          <w:szCs w:val="16"/>
        </w:rPr>
        <w:lastRenderedPageBreak/>
        <w:t>Setorial das Pessoas Idosas PT-SC</w:t>
      </w:r>
      <w:r>
        <w:rPr>
          <w:rFonts w:ascii="Arial" w:hAnsi="Arial" w:cs="Arial"/>
          <w:b/>
          <w:bCs/>
          <w:sz w:val="16"/>
          <w:szCs w:val="16"/>
        </w:rPr>
        <w:t xml:space="preserve"> -</w:t>
      </w:r>
      <w:r w:rsidRPr="008737BE">
        <w:rPr>
          <w:rFonts w:ascii="Arial" w:eastAsia="Times New Roman" w:hAnsi="Arial" w:cs="Arial"/>
          <w:b/>
          <w:bCs/>
          <w:color w:val="222222"/>
          <w:sz w:val="16"/>
          <w:szCs w:val="16"/>
          <w:lang w:eastAsia="pt-BR"/>
        </w:rPr>
        <w:t xml:space="preserve"> “Envelhecimento com Qualidade em SC”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pt-BR"/>
        </w:rPr>
        <w:t xml:space="preserve"> - </w:t>
      </w:r>
      <w:r w:rsidRPr="008737BE">
        <w:rPr>
          <w:rFonts w:ascii="Arial" w:eastAsia="Times New Roman" w:hAnsi="Arial" w:cs="Arial"/>
          <w:color w:val="222222"/>
          <w:sz w:val="16"/>
          <w:szCs w:val="16"/>
          <w:lang w:eastAsia="pt-BR"/>
        </w:rPr>
        <w:t>PROPOSTAS PLANO DE GOVERNO PT-SC</w:t>
      </w:r>
    </w:p>
    <w:p w14:paraId="5052BDF6" w14:textId="77777777" w:rsidR="006B022F" w:rsidRDefault="006B022F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14:paraId="237C9D4D" w14:textId="6BD2FF29" w:rsidR="00B61479" w:rsidRPr="00B61479" w:rsidRDefault="005E7C26" w:rsidP="00B614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61479">
        <w:rPr>
          <w:rFonts w:ascii="Arial" w:hAnsi="Arial" w:cs="Arial"/>
        </w:rPr>
        <w:t xml:space="preserve">.8. </w:t>
      </w:r>
      <w:r w:rsidR="00B61479" w:rsidRPr="00B61479">
        <w:rPr>
          <w:rFonts w:ascii="Arial" w:hAnsi="Arial" w:cs="Arial"/>
        </w:rPr>
        <w:t>Campanhas de Propaganda</w:t>
      </w:r>
      <w:r w:rsidR="00E6727B">
        <w:rPr>
          <w:rFonts w:ascii="Arial" w:hAnsi="Arial" w:cs="Arial"/>
        </w:rPr>
        <w:t xml:space="preserve"> para estimular a </w:t>
      </w:r>
      <w:r w:rsidR="00B61479" w:rsidRPr="00B61479">
        <w:rPr>
          <w:rFonts w:ascii="Arial" w:hAnsi="Arial" w:cs="Arial"/>
        </w:rPr>
        <w:t xml:space="preserve">redução </w:t>
      </w:r>
      <w:r w:rsidR="00E6727B">
        <w:rPr>
          <w:rFonts w:ascii="Arial" w:hAnsi="Arial" w:cs="Arial"/>
        </w:rPr>
        <w:t xml:space="preserve">do sedentarismo, </w:t>
      </w:r>
      <w:r w:rsidR="00B61479" w:rsidRPr="00B61479">
        <w:rPr>
          <w:rFonts w:ascii="Arial" w:hAnsi="Arial" w:cs="Arial"/>
        </w:rPr>
        <w:t>consumo de açúcar e sal</w:t>
      </w:r>
      <w:r w:rsidR="00E6727B">
        <w:rPr>
          <w:rFonts w:ascii="Arial" w:hAnsi="Arial" w:cs="Arial"/>
        </w:rPr>
        <w:t xml:space="preserve">, e </w:t>
      </w:r>
      <w:r w:rsidR="00B61479" w:rsidRPr="00B61479">
        <w:rPr>
          <w:rFonts w:ascii="Arial" w:hAnsi="Arial" w:cs="Arial"/>
        </w:rPr>
        <w:t>utilização de drogas lícitas e ilícitas</w:t>
      </w:r>
      <w:r w:rsidR="00E6727B">
        <w:rPr>
          <w:rFonts w:ascii="Arial" w:hAnsi="Arial" w:cs="Arial"/>
        </w:rPr>
        <w:t xml:space="preserve">, o </w:t>
      </w:r>
      <w:r w:rsidR="00B61479" w:rsidRPr="00B61479">
        <w:rPr>
          <w:rFonts w:ascii="Arial" w:hAnsi="Arial" w:cs="Arial"/>
        </w:rPr>
        <w:t>estímulo à prática de atividades físicas orientadas</w:t>
      </w:r>
      <w:r w:rsidR="00E6727B">
        <w:rPr>
          <w:rFonts w:ascii="Arial" w:hAnsi="Arial" w:cs="Arial"/>
        </w:rPr>
        <w:t xml:space="preserve">, </w:t>
      </w:r>
    </w:p>
    <w:p w14:paraId="047746C5" w14:textId="21F8AC32" w:rsidR="007E313E" w:rsidRPr="00076C6C" w:rsidRDefault="00B61479" w:rsidP="007E31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479">
        <w:rPr>
          <w:rFonts w:ascii="Arial" w:hAnsi="Arial" w:cs="Arial"/>
        </w:rPr>
        <w:t>orientação nutricional</w:t>
      </w:r>
      <w:r w:rsidR="00E6727B">
        <w:rPr>
          <w:rFonts w:ascii="Arial" w:hAnsi="Arial" w:cs="Arial"/>
        </w:rPr>
        <w:t>,</w:t>
      </w:r>
      <w:r w:rsidRPr="00B61479">
        <w:rPr>
          <w:rFonts w:ascii="Arial" w:hAnsi="Arial" w:cs="Arial"/>
        </w:rPr>
        <w:t xml:space="preserve"> hidratação </w:t>
      </w:r>
      <w:r w:rsidR="00E6727B">
        <w:rPr>
          <w:rFonts w:ascii="Arial" w:hAnsi="Arial" w:cs="Arial"/>
        </w:rPr>
        <w:t xml:space="preserve">de </w:t>
      </w:r>
      <w:r w:rsidRPr="00B61479">
        <w:rPr>
          <w:rFonts w:ascii="Arial" w:hAnsi="Arial" w:cs="Arial"/>
        </w:rPr>
        <w:t>idosas</w:t>
      </w:r>
      <w:r w:rsidR="00FF6270">
        <w:rPr>
          <w:rFonts w:ascii="Arial" w:hAnsi="Arial" w:cs="Arial"/>
        </w:rPr>
        <w:t>(</w:t>
      </w:r>
      <w:r w:rsidRPr="00B61479">
        <w:rPr>
          <w:rFonts w:ascii="Arial" w:hAnsi="Arial" w:cs="Arial"/>
        </w:rPr>
        <w:t>os</w:t>
      </w:r>
      <w:r w:rsidR="00FF6270">
        <w:rPr>
          <w:rFonts w:ascii="Arial" w:hAnsi="Arial" w:cs="Arial"/>
        </w:rPr>
        <w:t>)</w:t>
      </w:r>
      <w:r w:rsidR="00E6727B">
        <w:rPr>
          <w:rFonts w:ascii="Arial" w:hAnsi="Arial" w:cs="Arial"/>
        </w:rPr>
        <w:t xml:space="preserve">, </w:t>
      </w:r>
      <w:r w:rsidRPr="00B61479">
        <w:rPr>
          <w:rFonts w:ascii="Arial" w:hAnsi="Arial" w:cs="Arial"/>
        </w:rPr>
        <w:t>coleta seletiva</w:t>
      </w:r>
      <w:r w:rsidR="00E6727B">
        <w:rPr>
          <w:rFonts w:ascii="Arial" w:hAnsi="Arial" w:cs="Arial"/>
        </w:rPr>
        <w:t xml:space="preserve">, </w:t>
      </w:r>
      <w:r w:rsidRPr="00B61479">
        <w:rPr>
          <w:rFonts w:ascii="Arial" w:hAnsi="Arial" w:cs="Arial"/>
        </w:rPr>
        <w:t xml:space="preserve">atividades </w:t>
      </w:r>
      <w:r w:rsidR="00FF6270">
        <w:rPr>
          <w:rFonts w:ascii="Arial" w:hAnsi="Arial" w:cs="Arial"/>
        </w:rPr>
        <w:t xml:space="preserve">culturais e </w:t>
      </w:r>
      <w:r w:rsidRPr="00B61479">
        <w:rPr>
          <w:rFonts w:ascii="Arial" w:hAnsi="Arial" w:cs="Arial"/>
        </w:rPr>
        <w:t>de lazer</w:t>
      </w:r>
      <w:r w:rsidR="00E6727B">
        <w:rPr>
          <w:rFonts w:ascii="Arial" w:hAnsi="Arial" w:cs="Arial"/>
        </w:rPr>
        <w:t>,</w:t>
      </w:r>
      <w:r w:rsidR="00FF6270">
        <w:rPr>
          <w:rFonts w:ascii="Arial" w:hAnsi="Arial" w:cs="Arial"/>
        </w:rPr>
        <w:t xml:space="preserve"> </w:t>
      </w:r>
      <w:r w:rsidR="00E6727B">
        <w:rPr>
          <w:rFonts w:ascii="Arial" w:hAnsi="Arial" w:cs="Arial"/>
        </w:rPr>
        <w:t xml:space="preserve">a </w:t>
      </w:r>
      <w:r w:rsidRPr="00B61479">
        <w:rPr>
          <w:rFonts w:ascii="Arial" w:hAnsi="Arial" w:cs="Arial"/>
        </w:rPr>
        <w:t>importância (e os cuidados) do Sol</w:t>
      </w:r>
      <w:r w:rsidR="00E6727B">
        <w:rPr>
          <w:rFonts w:ascii="Arial" w:hAnsi="Arial" w:cs="Arial"/>
        </w:rPr>
        <w:t xml:space="preserve"> para absorção de vitamina D, e o </w:t>
      </w:r>
      <w:r>
        <w:rPr>
          <w:rFonts w:ascii="Arial" w:hAnsi="Arial" w:cs="Arial"/>
        </w:rPr>
        <w:t>estímulo a familiares para convivência de crianças e jovens com pessoas idosas</w:t>
      </w:r>
      <w:r w:rsidR="007E313E">
        <w:rPr>
          <w:rFonts w:ascii="Arial" w:hAnsi="Arial" w:cs="Arial"/>
        </w:rPr>
        <w:t xml:space="preserve"> e para que não haja pessoas idosas com solidão, por abandono familiar</w:t>
      </w:r>
      <w:r w:rsidR="007E313E" w:rsidRPr="0062377B">
        <w:rPr>
          <w:rFonts w:ascii="Arial" w:hAnsi="Arial" w:cs="Arial"/>
        </w:rPr>
        <w:t>, social, material</w:t>
      </w:r>
      <w:r w:rsidR="007E313E">
        <w:rPr>
          <w:rFonts w:ascii="Arial" w:hAnsi="Arial" w:cs="Arial"/>
        </w:rPr>
        <w:t xml:space="preserve"> ou</w:t>
      </w:r>
      <w:r w:rsidR="007E313E" w:rsidRPr="0062377B">
        <w:rPr>
          <w:rFonts w:ascii="Arial" w:hAnsi="Arial" w:cs="Arial"/>
        </w:rPr>
        <w:t xml:space="preserve"> afetivo da pessoa idosa.</w:t>
      </w:r>
      <w:r w:rsidR="007E313E">
        <w:rPr>
          <w:rFonts w:ascii="Arial" w:hAnsi="Arial" w:cs="Arial"/>
        </w:rPr>
        <w:t xml:space="preserve"> </w:t>
      </w:r>
    </w:p>
    <w:p w14:paraId="5ABD7A56" w14:textId="76E38AAC" w:rsidR="00A23950" w:rsidRPr="00C023DA" w:rsidRDefault="005E7C26" w:rsidP="00A2395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23950">
        <w:rPr>
          <w:rFonts w:ascii="Arial" w:hAnsi="Arial" w:cs="Arial"/>
        </w:rPr>
        <w:t xml:space="preserve">.9. </w:t>
      </w:r>
      <w:r w:rsidR="00A23950" w:rsidRPr="00C023DA">
        <w:rPr>
          <w:rFonts w:ascii="Arial" w:hAnsi="Arial" w:cs="Arial"/>
        </w:rPr>
        <w:t xml:space="preserve">Arquitetura para pessoas idosas: rampas, pisos antiderrapantes, </w:t>
      </w:r>
      <w:r w:rsidR="00A23950">
        <w:rPr>
          <w:rFonts w:ascii="Arial" w:hAnsi="Arial" w:cs="Arial"/>
        </w:rPr>
        <w:t xml:space="preserve">barras de </w:t>
      </w:r>
      <w:r w:rsidR="00A23950" w:rsidRPr="00C023DA">
        <w:rPr>
          <w:rFonts w:ascii="Arial" w:hAnsi="Arial" w:cs="Arial"/>
        </w:rPr>
        <w:t xml:space="preserve">apoio em box, </w:t>
      </w:r>
    </w:p>
    <w:p w14:paraId="179D23FC" w14:textId="77777777" w:rsidR="009545B0" w:rsidRPr="00B61479" w:rsidRDefault="009545B0" w:rsidP="00B61479">
      <w:pPr>
        <w:spacing w:after="0" w:line="360" w:lineRule="auto"/>
        <w:jc w:val="both"/>
        <w:rPr>
          <w:rFonts w:ascii="Arial" w:hAnsi="Arial" w:cs="Arial"/>
        </w:rPr>
      </w:pPr>
    </w:p>
    <w:p w14:paraId="32084B59" w14:textId="0521DA00" w:rsidR="009D1636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6</w:t>
      </w:r>
      <w:r w:rsidR="009D1636" w:rsidRPr="002A1D5C">
        <w:rPr>
          <w:rFonts w:ascii="Arial" w:hAnsi="Arial" w:cs="Arial"/>
          <w:b/>
          <w:bCs/>
          <w:lang w:eastAsia="pt-BR"/>
        </w:rPr>
        <w:t>.</w:t>
      </w:r>
      <w:r w:rsidR="009D1636">
        <w:rPr>
          <w:rFonts w:ascii="Arial" w:hAnsi="Arial" w:cs="Arial"/>
          <w:lang w:eastAsia="pt-BR"/>
        </w:rPr>
        <w:t xml:space="preserve"> </w:t>
      </w:r>
      <w:r w:rsidR="009D1636" w:rsidRPr="002A1D5C">
        <w:rPr>
          <w:rFonts w:ascii="Arial" w:hAnsi="Arial" w:cs="Arial"/>
          <w:u w:val="single"/>
          <w:lang w:eastAsia="pt-BR"/>
        </w:rPr>
        <w:t>Assistência Social</w:t>
      </w:r>
    </w:p>
    <w:p w14:paraId="6417A716" w14:textId="7E9D566D" w:rsidR="00B61479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6</w:t>
      </w:r>
      <w:r w:rsidR="00453622">
        <w:rPr>
          <w:rFonts w:ascii="Arial" w:hAnsi="Arial" w:cs="Arial"/>
          <w:lang w:eastAsia="pt-BR"/>
        </w:rPr>
        <w:t xml:space="preserve">.1. </w:t>
      </w:r>
      <w:r w:rsidR="00B61479">
        <w:rPr>
          <w:rFonts w:ascii="Arial" w:hAnsi="Arial" w:cs="Arial"/>
          <w:lang w:eastAsia="pt-BR"/>
        </w:rPr>
        <w:t>Casa de Passagem (permanência durante o dia)</w:t>
      </w:r>
      <w:r w:rsidR="00453622">
        <w:rPr>
          <w:rFonts w:ascii="Arial" w:hAnsi="Arial" w:cs="Arial"/>
          <w:lang w:eastAsia="pt-BR"/>
        </w:rPr>
        <w:t xml:space="preserve"> nas 50 maiores cidades</w:t>
      </w:r>
    </w:p>
    <w:p w14:paraId="152D854E" w14:textId="0AF3B72C" w:rsidR="00B61479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6</w:t>
      </w:r>
      <w:r w:rsidR="00453622">
        <w:rPr>
          <w:rFonts w:ascii="Arial" w:hAnsi="Arial" w:cs="Arial"/>
          <w:lang w:eastAsia="pt-BR"/>
        </w:rPr>
        <w:t>.2.</w:t>
      </w:r>
      <w:r w:rsidR="00B61479">
        <w:rPr>
          <w:rFonts w:ascii="Arial" w:hAnsi="Arial" w:cs="Arial"/>
          <w:lang w:eastAsia="pt-BR"/>
        </w:rPr>
        <w:t xml:space="preserve"> Casa de Permanência com atendimento especializado</w:t>
      </w:r>
      <w:r w:rsidR="00453622">
        <w:rPr>
          <w:rFonts w:ascii="Arial" w:hAnsi="Arial" w:cs="Arial"/>
          <w:lang w:eastAsia="pt-BR"/>
        </w:rPr>
        <w:t xml:space="preserve"> nas 20 maiores cidades</w:t>
      </w:r>
    </w:p>
    <w:p w14:paraId="694D65A4" w14:textId="5F5F2709" w:rsidR="00B61479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6</w:t>
      </w:r>
      <w:r w:rsidR="00453622">
        <w:rPr>
          <w:rFonts w:ascii="Arial" w:hAnsi="Arial" w:cs="Arial"/>
          <w:lang w:eastAsia="pt-BR"/>
        </w:rPr>
        <w:t>.3.</w:t>
      </w:r>
      <w:r w:rsidR="00B61479">
        <w:rPr>
          <w:rFonts w:ascii="Arial" w:hAnsi="Arial" w:cs="Arial"/>
          <w:lang w:eastAsia="pt-BR"/>
        </w:rPr>
        <w:t xml:space="preserve"> Casa de Permanência com atendimento simples</w:t>
      </w:r>
      <w:r w:rsidR="00453622">
        <w:rPr>
          <w:rFonts w:ascii="Arial" w:hAnsi="Arial" w:cs="Arial"/>
          <w:lang w:eastAsia="pt-BR"/>
        </w:rPr>
        <w:t xml:space="preserve"> nas 70 maiores cidades</w:t>
      </w:r>
    </w:p>
    <w:p w14:paraId="4A1FB231" w14:textId="49A777AA" w:rsidR="0084556B" w:rsidRPr="0084556B" w:rsidRDefault="005E7C26" w:rsidP="008455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53622" w:rsidRPr="0084556B">
        <w:rPr>
          <w:rFonts w:ascii="Arial" w:hAnsi="Arial" w:cs="Arial"/>
          <w:sz w:val="22"/>
          <w:szCs w:val="22"/>
        </w:rPr>
        <w:t xml:space="preserve">.4. </w:t>
      </w:r>
      <w:r w:rsidR="00AD066F" w:rsidRPr="0084556B">
        <w:rPr>
          <w:rFonts w:ascii="Arial" w:hAnsi="Arial" w:cs="Arial"/>
          <w:sz w:val="22"/>
          <w:szCs w:val="22"/>
        </w:rPr>
        <w:t>Renda</w:t>
      </w:r>
      <w:r w:rsidR="00B61479" w:rsidRPr="0084556B">
        <w:rPr>
          <w:rFonts w:ascii="Arial" w:hAnsi="Arial" w:cs="Arial"/>
          <w:sz w:val="22"/>
          <w:szCs w:val="22"/>
        </w:rPr>
        <w:t xml:space="preserve"> Complementar</w:t>
      </w:r>
      <w:r w:rsidR="0084556B">
        <w:rPr>
          <w:rFonts w:ascii="Arial" w:hAnsi="Arial" w:cs="Arial"/>
          <w:sz w:val="22"/>
          <w:szCs w:val="22"/>
        </w:rPr>
        <w:t>:</w:t>
      </w:r>
      <w:r w:rsidR="00453622" w:rsidRPr="0084556B">
        <w:rPr>
          <w:rFonts w:ascii="Arial" w:hAnsi="Arial" w:cs="Arial"/>
          <w:sz w:val="22"/>
          <w:szCs w:val="22"/>
        </w:rPr>
        <w:t xml:space="preserve"> </w:t>
      </w:r>
      <w:r w:rsidR="0084556B" w:rsidRPr="0084556B">
        <w:rPr>
          <w:rFonts w:ascii="Arial" w:hAnsi="Arial" w:cs="Arial"/>
          <w:sz w:val="22"/>
          <w:szCs w:val="22"/>
        </w:rPr>
        <w:t>programa estadual de renda mínima para a pessoa idosa</w:t>
      </w:r>
      <w:r w:rsidR="0084556B">
        <w:rPr>
          <w:rFonts w:ascii="Arial" w:hAnsi="Arial" w:cs="Arial"/>
          <w:sz w:val="22"/>
          <w:szCs w:val="22"/>
        </w:rPr>
        <w:t>,</w:t>
      </w:r>
      <w:r w:rsidR="0084556B" w:rsidRPr="0084556B">
        <w:rPr>
          <w:rFonts w:ascii="Arial" w:hAnsi="Arial" w:cs="Arial"/>
          <w:sz w:val="22"/>
          <w:szCs w:val="22"/>
        </w:rPr>
        <w:t xml:space="preserve"> que assegure </w:t>
      </w:r>
      <w:r w:rsidR="00B067E3">
        <w:rPr>
          <w:rFonts w:ascii="Arial" w:hAnsi="Arial" w:cs="Arial"/>
          <w:sz w:val="22"/>
          <w:szCs w:val="22"/>
        </w:rPr>
        <w:t xml:space="preserve">acréscimo de </w:t>
      </w:r>
      <w:r w:rsidR="0084556B" w:rsidRPr="0084556B">
        <w:rPr>
          <w:rFonts w:ascii="Arial" w:hAnsi="Arial" w:cs="Arial"/>
          <w:sz w:val="22"/>
          <w:szCs w:val="22"/>
        </w:rPr>
        <w:t xml:space="preserve">50% do benefício mínimo da </w:t>
      </w:r>
      <w:r w:rsidR="0084556B">
        <w:rPr>
          <w:rFonts w:ascii="Arial" w:hAnsi="Arial" w:cs="Arial"/>
          <w:sz w:val="22"/>
          <w:szCs w:val="22"/>
        </w:rPr>
        <w:t>P</w:t>
      </w:r>
      <w:r w:rsidR="0084556B" w:rsidRPr="0084556B">
        <w:rPr>
          <w:rFonts w:ascii="Arial" w:hAnsi="Arial" w:cs="Arial"/>
          <w:sz w:val="22"/>
          <w:szCs w:val="22"/>
        </w:rPr>
        <w:t>revidência, se receber esta renda, ou 1,5 o valor d</w:t>
      </w:r>
      <w:r w:rsidR="00B067E3">
        <w:rPr>
          <w:rFonts w:ascii="Arial" w:hAnsi="Arial" w:cs="Arial"/>
          <w:sz w:val="22"/>
          <w:szCs w:val="22"/>
        </w:rPr>
        <w:t xml:space="preserve">o </w:t>
      </w:r>
      <w:r w:rsidR="0084556B" w:rsidRPr="0084556B">
        <w:rPr>
          <w:rFonts w:ascii="Arial" w:hAnsi="Arial" w:cs="Arial"/>
          <w:sz w:val="22"/>
          <w:szCs w:val="22"/>
        </w:rPr>
        <w:t>benefício</w:t>
      </w:r>
      <w:r w:rsidR="00B067E3">
        <w:rPr>
          <w:rFonts w:ascii="Arial" w:hAnsi="Arial" w:cs="Arial"/>
          <w:sz w:val="22"/>
          <w:szCs w:val="22"/>
        </w:rPr>
        <w:t>,</w:t>
      </w:r>
      <w:r w:rsidR="0084556B" w:rsidRPr="0084556B">
        <w:rPr>
          <w:rFonts w:ascii="Arial" w:hAnsi="Arial" w:cs="Arial"/>
          <w:sz w:val="22"/>
          <w:szCs w:val="22"/>
        </w:rPr>
        <w:t xml:space="preserve"> caso não </w:t>
      </w:r>
      <w:r w:rsidR="00B067E3">
        <w:rPr>
          <w:rFonts w:ascii="Arial" w:hAnsi="Arial" w:cs="Arial"/>
          <w:sz w:val="22"/>
          <w:szCs w:val="22"/>
        </w:rPr>
        <w:t>o</w:t>
      </w:r>
      <w:r w:rsidR="0084556B" w:rsidRPr="0084556B">
        <w:rPr>
          <w:rFonts w:ascii="Arial" w:hAnsi="Arial" w:cs="Arial"/>
          <w:sz w:val="22"/>
          <w:szCs w:val="22"/>
        </w:rPr>
        <w:t xml:space="preserve"> receba dos programas federais.</w:t>
      </w:r>
    </w:p>
    <w:p w14:paraId="081F0935" w14:textId="6A7F80D1" w:rsidR="009D1636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6</w:t>
      </w:r>
      <w:r w:rsidR="00453622">
        <w:rPr>
          <w:rFonts w:ascii="Arial" w:hAnsi="Arial" w:cs="Arial"/>
          <w:lang w:eastAsia="pt-BR"/>
        </w:rPr>
        <w:t xml:space="preserve">.5. </w:t>
      </w:r>
      <w:r w:rsidR="00B61479">
        <w:rPr>
          <w:rFonts w:ascii="Arial" w:hAnsi="Arial" w:cs="Arial"/>
          <w:lang w:eastAsia="pt-BR"/>
        </w:rPr>
        <w:t xml:space="preserve">Moradia </w:t>
      </w:r>
      <w:r w:rsidR="00453622">
        <w:rPr>
          <w:rFonts w:ascii="Arial" w:hAnsi="Arial" w:cs="Arial"/>
          <w:lang w:eastAsia="pt-BR"/>
        </w:rPr>
        <w:t>Segura</w:t>
      </w:r>
      <w:r w:rsidR="00B61479">
        <w:rPr>
          <w:rFonts w:ascii="Arial" w:hAnsi="Arial" w:cs="Arial"/>
          <w:lang w:eastAsia="pt-BR"/>
        </w:rPr>
        <w:t xml:space="preserve"> – reparos </w:t>
      </w:r>
      <w:r w:rsidR="00453622">
        <w:rPr>
          <w:rFonts w:ascii="Arial" w:hAnsi="Arial" w:cs="Arial"/>
          <w:lang w:eastAsia="pt-BR"/>
        </w:rPr>
        <w:t xml:space="preserve">essenciais: </w:t>
      </w:r>
      <w:r w:rsidR="00BF001F">
        <w:rPr>
          <w:rFonts w:ascii="Arial" w:hAnsi="Arial" w:cs="Arial"/>
          <w:lang w:eastAsia="pt-BR"/>
        </w:rPr>
        <w:t>telhado, instalações elétricas e hidráulicas, fossa</w:t>
      </w:r>
    </w:p>
    <w:p w14:paraId="1DDDA398" w14:textId="4E0A0CA0" w:rsidR="00B61479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6</w:t>
      </w:r>
      <w:r w:rsidR="00453622">
        <w:rPr>
          <w:rFonts w:ascii="Arial" w:hAnsi="Arial" w:cs="Arial"/>
          <w:lang w:eastAsia="pt-BR"/>
        </w:rPr>
        <w:t xml:space="preserve">.6. </w:t>
      </w:r>
      <w:r w:rsidR="00B61479">
        <w:rPr>
          <w:rFonts w:ascii="Arial" w:hAnsi="Arial" w:cs="Arial"/>
          <w:lang w:eastAsia="pt-BR"/>
        </w:rPr>
        <w:t>Mobilidade</w:t>
      </w:r>
      <w:r w:rsidR="00BF001F">
        <w:rPr>
          <w:rFonts w:ascii="Arial" w:hAnsi="Arial" w:cs="Arial"/>
          <w:lang w:eastAsia="pt-BR"/>
        </w:rPr>
        <w:t xml:space="preserve"> – deslocamentos essenciais</w:t>
      </w:r>
      <w:r w:rsidR="00453622">
        <w:rPr>
          <w:rFonts w:ascii="Arial" w:hAnsi="Arial" w:cs="Arial"/>
          <w:lang w:eastAsia="pt-BR"/>
        </w:rPr>
        <w:t xml:space="preserve">: </w:t>
      </w:r>
      <w:r w:rsidR="00BF001F">
        <w:rPr>
          <w:rFonts w:ascii="Arial" w:hAnsi="Arial" w:cs="Arial"/>
          <w:lang w:eastAsia="pt-BR"/>
        </w:rPr>
        <w:t>para exames, consultas e tratamentos médicos</w:t>
      </w:r>
    </w:p>
    <w:p w14:paraId="23FED911" w14:textId="14619FDF" w:rsidR="00B61479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6</w:t>
      </w:r>
      <w:r w:rsidR="00453622">
        <w:rPr>
          <w:rFonts w:ascii="Arial" w:hAnsi="Arial" w:cs="Arial"/>
          <w:lang w:eastAsia="pt-BR"/>
        </w:rPr>
        <w:t xml:space="preserve">.7. </w:t>
      </w:r>
      <w:r w:rsidR="00B61479">
        <w:rPr>
          <w:rFonts w:ascii="Arial" w:hAnsi="Arial" w:cs="Arial"/>
          <w:lang w:eastAsia="pt-BR"/>
        </w:rPr>
        <w:t>Cuidadoras(es) especializados</w:t>
      </w:r>
      <w:r w:rsidR="00453622">
        <w:rPr>
          <w:rFonts w:ascii="Arial" w:hAnsi="Arial" w:cs="Arial"/>
          <w:lang w:eastAsia="pt-BR"/>
        </w:rPr>
        <w:t xml:space="preserve">: </w:t>
      </w:r>
    </w:p>
    <w:p w14:paraId="77D7F6FA" w14:textId="06C7D0D0" w:rsidR="002C72EE" w:rsidRPr="00084D7A" w:rsidRDefault="005E7C26" w:rsidP="00084D7A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6</w:t>
      </w:r>
      <w:r w:rsidR="00453622">
        <w:rPr>
          <w:rFonts w:ascii="Arial" w:hAnsi="Arial" w:cs="Arial"/>
          <w:lang w:eastAsia="pt-BR"/>
        </w:rPr>
        <w:t>.8. Convivência Solidária: atendimento às pessoas idosas sem familiares e amigos(as)</w:t>
      </w:r>
    </w:p>
    <w:p w14:paraId="719681DD" w14:textId="02180EE1" w:rsidR="003817E2" w:rsidRDefault="005E7C26" w:rsidP="003817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>6</w:t>
      </w:r>
      <w:r w:rsidR="003817E2">
        <w:rPr>
          <w:rFonts w:ascii="Arial" w:hAnsi="Arial" w:cs="Arial"/>
          <w:lang w:eastAsia="pt-BR"/>
        </w:rPr>
        <w:t>.9. P</w:t>
      </w:r>
      <w:r w:rsidR="003817E2">
        <w:rPr>
          <w:rFonts w:ascii="Arial" w:hAnsi="Arial" w:cs="Arial"/>
        </w:rPr>
        <w:t>rograma habitacional para familiares jovens de casa conjugada com idosos da família, o que permite a convivência intergeracional e evita o abono afetivo dos idosos.</w:t>
      </w:r>
    </w:p>
    <w:p w14:paraId="18A5C5E8" w14:textId="3760746A" w:rsidR="003817E2" w:rsidRDefault="005E7C26" w:rsidP="003817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B04F3">
        <w:rPr>
          <w:rFonts w:ascii="Arial" w:hAnsi="Arial" w:cs="Arial"/>
        </w:rPr>
        <w:t xml:space="preserve">.10. </w:t>
      </w:r>
      <w:r w:rsidR="003817E2" w:rsidRPr="003817E2">
        <w:rPr>
          <w:rFonts w:ascii="Arial" w:hAnsi="Arial" w:cs="Arial"/>
        </w:rPr>
        <w:t xml:space="preserve">Serviço Social: pessoas idosas em situação de rua, </w:t>
      </w:r>
    </w:p>
    <w:p w14:paraId="61124321" w14:textId="750545AC" w:rsidR="00AB04F3" w:rsidRPr="00AB04F3" w:rsidRDefault="005E7C26" w:rsidP="00AB04F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B04F3">
        <w:rPr>
          <w:rFonts w:ascii="Arial" w:hAnsi="Arial" w:cs="Arial"/>
        </w:rPr>
        <w:t>.11. R</w:t>
      </w:r>
      <w:r w:rsidR="00AB04F3" w:rsidRPr="00AB04F3">
        <w:rPr>
          <w:rFonts w:ascii="Arial" w:hAnsi="Arial" w:cs="Arial"/>
        </w:rPr>
        <w:t>esgatar</w:t>
      </w:r>
      <w:r w:rsidR="00AB04F3">
        <w:rPr>
          <w:rFonts w:ascii="Arial" w:hAnsi="Arial" w:cs="Arial"/>
        </w:rPr>
        <w:t xml:space="preserve"> </w:t>
      </w:r>
      <w:r w:rsidR="00AB04F3" w:rsidRPr="00AB04F3">
        <w:rPr>
          <w:rFonts w:ascii="Arial" w:hAnsi="Arial" w:cs="Arial"/>
        </w:rPr>
        <w:t>idosas e idosos</w:t>
      </w:r>
      <w:r w:rsidR="00AB04F3">
        <w:rPr>
          <w:rFonts w:ascii="Arial" w:hAnsi="Arial" w:cs="Arial"/>
        </w:rPr>
        <w:t xml:space="preserve"> vulneráveis</w:t>
      </w:r>
      <w:r w:rsidR="00AB04F3" w:rsidRPr="00AB04F3">
        <w:rPr>
          <w:rFonts w:ascii="Arial" w:hAnsi="Arial" w:cs="Arial"/>
        </w:rPr>
        <w:t xml:space="preserve"> em locais distantes na área rural e em florestas</w:t>
      </w:r>
    </w:p>
    <w:p w14:paraId="0026BADF" w14:textId="15CD9B93" w:rsidR="005E7C26" w:rsidRPr="003817E2" w:rsidRDefault="005E7C26" w:rsidP="005E7C2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6.12. </w:t>
      </w:r>
      <w:r w:rsidRPr="003817E2">
        <w:rPr>
          <w:rFonts w:ascii="Arial" w:hAnsi="Arial" w:cs="Arial"/>
        </w:rPr>
        <w:t>Programa de acompanhantes voluntários(as)</w:t>
      </w:r>
      <w:r w:rsidR="00E7235B">
        <w:rPr>
          <w:rFonts w:ascii="Arial" w:hAnsi="Arial" w:cs="Arial"/>
        </w:rPr>
        <w:t xml:space="preserve"> par</w:t>
      </w:r>
      <w:r w:rsidRPr="003817E2">
        <w:rPr>
          <w:rFonts w:ascii="Arial" w:hAnsi="Arial" w:cs="Arial"/>
        </w:rPr>
        <w:t>a conviver com pessoas idosas</w:t>
      </w:r>
    </w:p>
    <w:p w14:paraId="1E283B14" w14:textId="16EF75CF" w:rsidR="00FD752D" w:rsidRPr="003817E2" w:rsidRDefault="00FD752D" w:rsidP="00FD75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6.13. Busca</w:t>
      </w:r>
      <w:r w:rsidRPr="003817E2">
        <w:rPr>
          <w:rFonts w:ascii="Arial" w:hAnsi="Arial" w:cs="Arial"/>
        </w:rPr>
        <w:t xml:space="preserve"> Solidári</w:t>
      </w:r>
      <w:r>
        <w:rPr>
          <w:rFonts w:ascii="Arial" w:hAnsi="Arial" w:cs="Arial"/>
        </w:rPr>
        <w:t>a</w:t>
      </w:r>
      <w:r w:rsidRPr="003817E2">
        <w:rPr>
          <w:rFonts w:ascii="Arial" w:hAnsi="Arial" w:cs="Arial"/>
        </w:rPr>
        <w:t>: serviço para encontrar parentes, amigos(as) e conhecidos (as) antigos(as)</w:t>
      </w:r>
    </w:p>
    <w:p w14:paraId="3F4E34C1" w14:textId="77777777" w:rsidR="005E7C26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14:paraId="2FEF22B8" w14:textId="7D55E721" w:rsidR="00AD066F" w:rsidRDefault="005E7C26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 w:rsidRPr="00BD0B45">
        <w:rPr>
          <w:rFonts w:ascii="Arial" w:hAnsi="Arial" w:cs="Arial"/>
          <w:b/>
          <w:bCs/>
          <w:lang w:eastAsia="pt-BR"/>
        </w:rPr>
        <w:t>7.</w:t>
      </w:r>
      <w:r w:rsidR="00FD752D">
        <w:rPr>
          <w:rFonts w:ascii="Arial" w:hAnsi="Arial" w:cs="Arial"/>
          <w:lang w:eastAsia="pt-BR"/>
        </w:rPr>
        <w:t xml:space="preserve"> </w:t>
      </w:r>
      <w:r w:rsidR="00AD066F" w:rsidRPr="00AD066F">
        <w:rPr>
          <w:rFonts w:ascii="Arial" w:hAnsi="Arial" w:cs="Arial"/>
          <w:u w:val="single"/>
          <w:lang w:eastAsia="pt-BR"/>
        </w:rPr>
        <w:t>Geração de Renda</w:t>
      </w:r>
      <w:r w:rsidR="00AD066F">
        <w:rPr>
          <w:rFonts w:ascii="Arial" w:hAnsi="Arial" w:cs="Arial"/>
          <w:lang w:eastAsia="pt-BR"/>
        </w:rPr>
        <w:t xml:space="preserve"> </w:t>
      </w:r>
    </w:p>
    <w:p w14:paraId="26023AD6" w14:textId="4568EAA8" w:rsidR="00E6727B" w:rsidRPr="00E6727B" w:rsidRDefault="00FD752D" w:rsidP="00E6727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>7</w:t>
      </w:r>
      <w:r w:rsidR="00E6727B">
        <w:rPr>
          <w:rFonts w:ascii="Arial" w:hAnsi="Arial" w:cs="Arial"/>
          <w:lang w:eastAsia="pt-BR"/>
        </w:rPr>
        <w:t>.</w:t>
      </w:r>
      <w:r w:rsidR="00E6727B" w:rsidRPr="00E6727B">
        <w:rPr>
          <w:rFonts w:ascii="Arial" w:hAnsi="Arial" w:cs="Arial"/>
          <w:lang w:eastAsia="pt-BR"/>
        </w:rPr>
        <w:t xml:space="preserve">1. </w:t>
      </w:r>
      <w:r w:rsidR="00E6727B">
        <w:rPr>
          <w:rFonts w:ascii="Arial" w:hAnsi="Arial" w:cs="Arial"/>
          <w:lang w:eastAsia="pt-BR"/>
        </w:rPr>
        <w:t>Estímulo</w:t>
      </w:r>
      <w:r w:rsidR="008169AE">
        <w:rPr>
          <w:rFonts w:ascii="Arial" w:hAnsi="Arial" w:cs="Arial"/>
          <w:lang w:eastAsia="pt-BR"/>
        </w:rPr>
        <w:t>s materiais (instalações, financiamento – investimento e giro),</w:t>
      </w:r>
      <w:r w:rsidR="00E6727B">
        <w:rPr>
          <w:rFonts w:ascii="Arial" w:hAnsi="Arial" w:cs="Arial"/>
          <w:lang w:eastAsia="pt-BR"/>
        </w:rPr>
        <w:t xml:space="preserve"> orientação</w:t>
      </w:r>
      <w:r w:rsidR="008169AE">
        <w:rPr>
          <w:rFonts w:ascii="Arial" w:hAnsi="Arial" w:cs="Arial"/>
          <w:lang w:eastAsia="pt-BR"/>
        </w:rPr>
        <w:t xml:space="preserve"> e apoio à comercialização, de</w:t>
      </w:r>
      <w:r w:rsidR="00E6727B">
        <w:rPr>
          <w:rFonts w:ascii="Arial" w:hAnsi="Arial" w:cs="Arial"/>
          <w:lang w:eastAsia="pt-BR"/>
        </w:rPr>
        <w:t xml:space="preserve"> a</w:t>
      </w:r>
      <w:r w:rsidR="00E6727B" w:rsidRPr="00E6727B">
        <w:rPr>
          <w:rFonts w:ascii="Arial" w:hAnsi="Arial" w:cs="Arial"/>
        </w:rPr>
        <w:t xml:space="preserve">tividades econômicas </w:t>
      </w:r>
      <w:r w:rsidR="008169AE">
        <w:rPr>
          <w:rFonts w:ascii="Arial" w:hAnsi="Arial" w:cs="Arial"/>
        </w:rPr>
        <w:t xml:space="preserve">para </w:t>
      </w:r>
      <w:r w:rsidR="00E6727B" w:rsidRPr="00E6727B">
        <w:rPr>
          <w:rFonts w:ascii="Arial" w:hAnsi="Arial" w:cs="Arial"/>
        </w:rPr>
        <w:t>complementar a renda</w:t>
      </w:r>
      <w:r w:rsidR="008169AE">
        <w:rPr>
          <w:rFonts w:ascii="Arial" w:hAnsi="Arial" w:cs="Arial"/>
        </w:rPr>
        <w:t xml:space="preserve">. </w:t>
      </w:r>
    </w:p>
    <w:p w14:paraId="56F6B18C" w14:textId="21D23CFC" w:rsidR="00C023DA" w:rsidRDefault="00FD752D" w:rsidP="00C023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>7</w:t>
      </w:r>
      <w:r w:rsidR="008169AE" w:rsidRPr="00C023DA">
        <w:rPr>
          <w:rFonts w:ascii="Arial" w:hAnsi="Arial" w:cs="Arial"/>
          <w:lang w:eastAsia="pt-BR"/>
        </w:rPr>
        <w:t xml:space="preserve">.2. </w:t>
      </w:r>
      <w:r w:rsidR="00C023DA" w:rsidRPr="00C023DA">
        <w:rPr>
          <w:rFonts w:ascii="Arial" w:hAnsi="Arial" w:cs="Arial"/>
        </w:rPr>
        <w:t xml:space="preserve">Produção </w:t>
      </w:r>
      <w:r w:rsidR="004E3642">
        <w:rPr>
          <w:rFonts w:ascii="Arial" w:hAnsi="Arial" w:cs="Arial"/>
        </w:rPr>
        <w:t xml:space="preserve">industrial </w:t>
      </w:r>
      <w:r w:rsidR="00C023DA" w:rsidRPr="00C023DA">
        <w:rPr>
          <w:rFonts w:ascii="Arial" w:hAnsi="Arial" w:cs="Arial"/>
        </w:rPr>
        <w:t>de f</w:t>
      </w:r>
      <w:r w:rsidR="003B3CA5">
        <w:rPr>
          <w:rFonts w:ascii="Arial" w:hAnsi="Arial" w:cs="Arial"/>
        </w:rPr>
        <w:t xml:space="preserve">raldas </w:t>
      </w:r>
      <w:r w:rsidR="00C023DA" w:rsidRPr="00C023DA">
        <w:rPr>
          <w:rFonts w:ascii="Arial" w:hAnsi="Arial" w:cs="Arial"/>
        </w:rPr>
        <w:t xml:space="preserve">geriátricas, agasalhos, andador, </w:t>
      </w:r>
      <w:r w:rsidR="003B3CA5">
        <w:rPr>
          <w:rFonts w:ascii="Arial" w:hAnsi="Arial" w:cs="Arial"/>
        </w:rPr>
        <w:t>equipamentos de ginástica em casa (</w:t>
      </w:r>
      <w:r w:rsidR="00C023DA" w:rsidRPr="00C023DA">
        <w:rPr>
          <w:rFonts w:ascii="Arial" w:hAnsi="Arial" w:cs="Arial"/>
        </w:rPr>
        <w:t>bicicleta estacionária</w:t>
      </w:r>
      <w:r w:rsidR="004E3642">
        <w:rPr>
          <w:rFonts w:ascii="Arial" w:hAnsi="Arial" w:cs="Arial"/>
        </w:rPr>
        <w:t xml:space="preserve"> e outros</w:t>
      </w:r>
      <w:r w:rsidR="003B3CA5">
        <w:rPr>
          <w:rFonts w:ascii="Arial" w:hAnsi="Arial" w:cs="Arial"/>
        </w:rPr>
        <w:t>)</w:t>
      </w:r>
      <w:r w:rsidR="00C023DA" w:rsidRPr="00C023DA">
        <w:rPr>
          <w:rFonts w:ascii="Arial" w:hAnsi="Arial" w:cs="Arial"/>
        </w:rPr>
        <w:t xml:space="preserve">, </w:t>
      </w:r>
    </w:p>
    <w:p w14:paraId="197A5588" w14:textId="67E8CF26" w:rsidR="004E3642" w:rsidRDefault="004E3642" w:rsidP="00C023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7.3. Orientação</w:t>
      </w:r>
      <w:r w:rsidR="00BD0B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apoio </w:t>
      </w:r>
      <w:r w:rsidR="00BD0B45">
        <w:rPr>
          <w:rFonts w:ascii="Arial" w:hAnsi="Arial" w:cs="Arial"/>
        </w:rPr>
        <w:t xml:space="preserve">e financiamento </w:t>
      </w:r>
      <w:r w:rsidR="00870AD0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atividades da Economia Criativa</w:t>
      </w:r>
    </w:p>
    <w:p w14:paraId="14B35320" w14:textId="4D22D3F0" w:rsidR="004E3642" w:rsidRPr="00C023DA" w:rsidRDefault="004E3642" w:rsidP="00C023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7.4. Orientação e assistência técnica em produção de alimentos e fitoterápicos em áreas urbanas </w:t>
      </w:r>
    </w:p>
    <w:p w14:paraId="3F260155" w14:textId="77777777" w:rsidR="00E7235B" w:rsidRDefault="00870AD0" w:rsidP="006C7C51">
      <w:pPr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7.5. </w:t>
      </w:r>
      <w:r w:rsidR="005F37E6">
        <w:rPr>
          <w:rFonts w:ascii="Arial" w:hAnsi="Arial" w:cs="Arial"/>
          <w:lang w:eastAsia="pt-BR"/>
        </w:rPr>
        <w:t xml:space="preserve">Programa de Assessoria e Consultoria na Terceira Idade, para aposentados(as) ou não, que se disponham a ofertar a sua experiência profissional nas mais diversas áreas do conhecimento (eletricista, marceneiro, pintor, mestre-de-obras) para atuar com trabalhadores(as) jovens. </w:t>
      </w:r>
    </w:p>
    <w:p w14:paraId="12B11B91" w14:textId="66E3AD5D" w:rsidR="00F91398" w:rsidRDefault="00BD0B45" w:rsidP="006C7C51">
      <w:pPr>
        <w:spacing w:after="0" w:line="360" w:lineRule="auto"/>
        <w:jc w:val="both"/>
      </w:pPr>
      <w:r>
        <w:rPr>
          <w:rFonts w:ascii="Arial" w:hAnsi="Arial" w:cs="Arial"/>
          <w:lang w:eastAsia="pt-BR"/>
        </w:rPr>
        <w:t>7.6. Orientação, apoio e financiamento de atividades de Cooperativas e de Economia Solidária</w:t>
      </w:r>
      <w:r w:rsidR="00E7235B">
        <w:rPr>
          <w:rFonts w:ascii="Arial" w:hAnsi="Arial" w:cs="Arial"/>
          <w:lang w:eastAsia="pt-BR"/>
        </w:rPr>
        <w:t>.</w:t>
      </w:r>
    </w:p>
    <w:sectPr w:rsidR="00F91398" w:rsidSect="001D3A8B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7A23"/>
    <w:multiLevelType w:val="multilevel"/>
    <w:tmpl w:val="BF361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782DE8"/>
    <w:multiLevelType w:val="multilevel"/>
    <w:tmpl w:val="A6823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8D1F41"/>
    <w:multiLevelType w:val="hybridMultilevel"/>
    <w:tmpl w:val="83CA6B20"/>
    <w:lvl w:ilvl="0" w:tplc="20664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7A4"/>
    <w:multiLevelType w:val="hybridMultilevel"/>
    <w:tmpl w:val="CA66466C"/>
    <w:lvl w:ilvl="0" w:tplc="5DFC1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528D"/>
    <w:multiLevelType w:val="hybridMultilevel"/>
    <w:tmpl w:val="5E28B0EC"/>
    <w:lvl w:ilvl="0" w:tplc="B8DAF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6C40"/>
    <w:multiLevelType w:val="multilevel"/>
    <w:tmpl w:val="3690B6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506FB5"/>
    <w:multiLevelType w:val="hybridMultilevel"/>
    <w:tmpl w:val="D4C051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3484F"/>
    <w:multiLevelType w:val="multilevel"/>
    <w:tmpl w:val="988E0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A668FF"/>
    <w:multiLevelType w:val="multilevel"/>
    <w:tmpl w:val="B7DE6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D13E75"/>
    <w:multiLevelType w:val="hybridMultilevel"/>
    <w:tmpl w:val="ED821E28"/>
    <w:lvl w:ilvl="0" w:tplc="E6BAF2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34BAF"/>
    <w:multiLevelType w:val="hybridMultilevel"/>
    <w:tmpl w:val="7D0A4E14"/>
    <w:lvl w:ilvl="0" w:tplc="B6F2E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6475A3"/>
    <w:multiLevelType w:val="hybridMultilevel"/>
    <w:tmpl w:val="91EEC08A"/>
    <w:lvl w:ilvl="0" w:tplc="04744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2390"/>
    <w:multiLevelType w:val="hybridMultilevel"/>
    <w:tmpl w:val="5600CA9A"/>
    <w:lvl w:ilvl="0" w:tplc="BBD8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8710E"/>
    <w:multiLevelType w:val="hybridMultilevel"/>
    <w:tmpl w:val="6FCA2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622B"/>
    <w:multiLevelType w:val="multilevel"/>
    <w:tmpl w:val="A1745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CE"/>
    <w:rsid w:val="00084D7A"/>
    <w:rsid w:val="0008748A"/>
    <w:rsid w:val="00096559"/>
    <w:rsid w:val="000C23CF"/>
    <w:rsid w:val="00147A4F"/>
    <w:rsid w:val="00154D58"/>
    <w:rsid w:val="00155B81"/>
    <w:rsid w:val="001740BF"/>
    <w:rsid w:val="001B2F92"/>
    <w:rsid w:val="001C0788"/>
    <w:rsid w:val="001C0EA0"/>
    <w:rsid w:val="001C1299"/>
    <w:rsid w:val="001D3A8B"/>
    <w:rsid w:val="00230803"/>
    <w:rsid w:val="0025516A"/>
    <w:rsid w:val="00266018"/>
    <w:rsid w:val="002A1D5C"/>
    <w:rsid w:val="002C5F41"/>
    <w:rsid w:val="002C72EE"/>
    <w:rsid w:val="002D155B"/>
    <w:rsid w:val="00306F4A"/>
    <w:rsid w:val="00330711"/>
    <w:rsid w:val="003572BC"/>
    <w:rsid w:val="00364539"/>
    <w:rsid w:val="00366D3A"/>
    <w:rsid w:val="00377FEA"/>
    <w:rsid w:val="003817E2"/>
    <w:rsid w:val="003A43D2"/>
    <w:rsid w:val="003B01CE"/>
    <w:rsid w:val="003B3CA5"/>
    <w:rsid w:val="00405835"/>
    <w:rsid w:val="0041547C"/>
    <w:rsid w:val="00453622"/>
    <w:rsid w:val="00465B67"/>
    <w:rsid w:val="00475AD9"/>
    <w:rsid w:val="004E3642"/>
    <w:rsid w:val="005C41A0"/>
    <w:rsid w:val="005E7C26"/>
    <w:rsid w:val="005F37E6"/>
    <w:rsid w:val="0060600A"/>
    <w:rsid w:val="00623340"/>
    <w:rsid w:val="00634391"/>
    <w:rsid w:val="00681D5C"/>
    <w:rsid w:val="00697BA2"/>
    <w:rsid w:val="006A17AC"/>
    <w:rsid w:val="006B022F"/>
    <w:rsid w:val="006C7C51"/>
    <w:rsid w:val="00707C9A"/>
    <w:rsid w:val="00773FE5"/>
    <w:rsid w:val="007B5D78"/>
    <w:rsid w:val="007C7E10"/>
    <w:rsid w:val="007E313E"/>
    <w:rsid w:val="00800BCA"/>
    <w:rsid w:val="008169AE"/>
    <w:rsid w:val="0084556B"/>
    <w:rsid w:val="0084558C"/>
    <w:rsid w:val="00860F89"/>
    <w:rsid w:val="00870AD0"/>
    <w:rsid w:val="008737BE"/>
    <w:rsid w:val="00894ACB"/>
    <w:rsid w:val="008B3552"/>
    <w:rsid w:val="008C3FE7"/>
    <w:rsid w:val="00944C29"/>
    <w:rsid w:val="009545B0"/>
    <w:rsid w:val="00987C7E"/>
    <w:rsid w:val="00991428"/>
    <w:rsid w:val="009969B5"/>
    <w:rsid w:val="009C60B7"/>
    <w:rsid w:val="009D1636"/>
    <w:rsid w:val="009E6E31"/>
    <w:rsid w:val="00A23950"/>
    <w:rsid w:val="00A51D34"/>
    <w:rsid w:val="00A96C0A"/>
    <w:rsid w:val="00AB04F3"/>
    <w:rsid w:val="00AD066F"/>
    <w:rsid w:val="00AD654A"/>
    <w:rsid w:val="00AF234C"/>
    <w:rsid w:val="00B067E3"/>
    <w:rsid w:val="00B50070"/>
    <w:rsid w:val="00B51AF1"/>
    <w:rsid w:val="00B61479"/>
    <w:rsid w:val="00BA21E0"/>
    <w:rsid w:val="00BA6C94"/>
    <w:rsid w:val="00BC35ED"/>
    <w:rsid w:val="00BD0B45"/>
    <w:rsid w:val="00BF001F"/>
    <w:rsid w:val="00C023DA"/>
    <w:rsid w:val="00C35776"/>
    <w:rsid w:val="00C41D46"/>
    <w:rsid w:val="00CD191A"/>
    <w:rsid w:val="00CF2DA6"/>
    <w:rsid w:val="00D23444"/>
    <w:rsid w:val="00D56F43"/>
    <w:rsid w:val="00DA516F"/>
    <w:rsid w:val="00DB44C6"/>
    <w:rsid w:val="00DF2943"/>
    <w:rsid w:val="00E066DC"/>
    <w:rsid w:val="00E13A91"/>
    <w:rsid w:val="00E35EDE"/>
    <w:rsid w:val="00E6727B"/>
    <w:rsid w:val="00E7235B"/>
    <w:rsid w:val="00EA44CE"/>
    <w:rsid w:val="00EF32CF"/>
    <w:rsid w:val="00F509DF"/>
    <w:rsid w:val="00F91398"/>
    <w:rsid w:val="00F94A30"/>
    <w:rsid w:val="00FD752D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5041"/>
  <w15:chartTrackingRefBased/>
  <w15:docId w15:val="{6D047BE9-ACC9-4E6C-A2C1-430005A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1C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01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66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6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tse.jus.br/eleitor/estatisticas-de-eleitorado/estatistica-do-eleitorado-por-sexo-e-faixa-etaria" TargetMode="External" /><Relationship Id="rId5" Type="http://schemas.openxmlformats.org/officeDocument/2006/relationships/hyperlink" Target="https://www.tse.jus.br/eleitor/estatisticas-de-eleitorado/estatistica-do-eleitorado-por-sexo-e-faixa-etaria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Usuário Convidado</cp:lastModifiedBy>
  <cp:revision>2</cp:revision>
  <cp:lastPrinted>2022-05-15T20:55:00Z</cp:lastPrinted>
  <dcterms:created xsi:type="dcterms:W3CDTF">2022-09-25T12:49:00Z</dcterms:created>
  <dcterms:modified xsi:type="dcterms:W3CDTF">2022-09-25T12:49:00Z</dcterms:modified>
</cp:coreProperties>
</file>